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0538" w14:textId="27528116" w:rsidR="006F56B3" w:rsidRPr="0075373E" w:rsidRDefault="006F56B3" w:rsidP="00685A6C">
      <w:bookmarkStart w:id="0" w:name="_GoBack"/>
      <w:bookmarkEnd w:id="0"/>
    </w:p>
    <w:p w14:paraId="40ED7C54" w14:textId="7EC733BF" w:rsidR="002F0373" w:rsidRPr="0075373E" w:rsidRDefault="00A45927" w:rsidP="002F0373">
      <w:pPr>
        <w:jc w:val="center"/>
        <w:rPr>
          <w:rFonts w:ascii="Open Sans" w:hAnsi="Open Sans" w:cs="Open Sans"/>
          <w:b/>
          <w:sz w:val="22"/>
          <w:szCs w:val="22"/>
        </w:rPr>
      </w:pPr>
      <w:bookmarkStart w:id="1" w:name="_Hlk506563309"/>
      <w:r w:rsidRPr="0075373E">
        <w:rPr>
          <w:rFonts w:ascii="Open Sans" w:hAnsi="Open Sans" w:cs="Open Sans"/>
          <w:b/>
          <w:sz w:val="22"/>
          <w:szCs w:val="22"/>
        </w:rPr>
        <w:t xml:space="preserve">Resumen de evaluación anual </w:t>
      </w:r>
      <w:r w:rsidR="002F0373" w:rsidRPr="0075373E">
        <w:rPr>
          <w:rFonts w:ascii="Open Sans" w:hAnsi="Open Sans" w:cs="Open Sans"/>
          <w:b/>
          <w:sz w:val="22"/>
          <w:szCs w:val="22"/>
        </w:rPr>
        <w:t>2014-</w:t>
      </w:r>
      <w:r w:rsidR="004D736B" w:rsidRPr="0075373E">
        <w:rPr>
          <w:rFonts w:ascii="Open Sans" w:hAnsi="Open Sans" w:cs="Open Sans"/>
          <w:b/>
          <w:sz w:val="22"/>
          <w:szCs w:val="22"/>
        </w:rPr>
        <w:t>2015</w:t>
      </w:r>
    </w:p>
    <w:p w14:paraId="71C77130" w14:textId="21AE807B" w:rsidR="002F0373" w:rsidRPr="0075373E" w:rsidRDefault="00A45927" w:rsidP="002F0373">
      <w:pPr>
        <w:jc w:val="center"/>
        <w:rPr>
          <w:rFonts w:ascii="Open Sans" w:hAnsi="Open Sans" w:cs="Open Sans"/>
          <w:b/>
          <w:sz w:val="22"/>
          <w:szCs w:val="22"/>
        </w:rPr>
      </w:pPr>
      <w:r w:rsidRPr="0075373E">
        <w:rPr>
          <w:rFonts w:ascii="Open Sans" w:hAnsi="Open Sans" w:cs="Open Sans"/>
          <w:b/>
          <w:sz w:val="22"/>
          <w:szCs w:val="22"/>
        </w:rPr>
        <w:t>Contra el acoso y el abuso escolar</w:t>
      </w:r>
    </w:p>
    <w:p w14:paraId="0B4E3401" w14:textId="6B7AC367" w:rsidR="002F0373" w:rsidRPr="0075373E" w:rsidRDefault="002F0373" w:rsidP="002F0373">
      <w:pPr>
        <w:jc w:val="center"/>
        <w:rPr>
          <w:rFonts w:ascii="Open Sans" w:hAnsi="Open Sans" w:cs="Open Sans"/>
          <w:b/>
          <w:sz w:val="22"/>
          <w:szCs w:val="22"/>
        </w:rPr>
      </w:pPr>
      <w:r w:rsidRPr="0075373E">
        <w:rPr>
          <w:rFonts w:ascii="Open Sans" w:hAnsi="Open Sans" w:cs="Open Sans"/>
          <w:b/>
          <w:sz w:val="22"/>
          <w:szCs w:val="22"/>
        </w:rPr>
        <w:t>15</w:t>
      </w:r>
      <w:r w:rsidR="00A45927" w:rsidRPr="0075373E">
        <w:rPr>
          <w:rFonts w:ascii="Open Sans" w:hAnsi="Open Sans" w:cs="Open Sans"/>
          <w:b/>
          <w:sz w:val="22"/>
          <w:szCs w:val="22"/>
        </w:rPr>
        <w:t xml:space="preserve"> de agosto de</w:t>
      </w:r>
      <w:r w:rsidRPr="0075373E">
        <w:rPr>
          <w:rFonts w:ascii="Open Sans" w:hAnsi="Open Sans" w:cs="Open Sans"/>
          <w:b/>
          <w:sz w:val="22"/>
          <w:szCs w:val="22"/>
        </w:rPr>
        <w:t xml:space="preserve"> 2015</w:t>
      </w:r>
    </w:p>
    <w:bookmarkEnd w:id="1"/>
    <w:p w14:paraId="522DBDB0" w14:textId="77777777" w:rsidR="002F0373" w:rsidRPr="0075373E" w:rsidRDefault="002F0373" w:rsidP="002F0373">
      <w:pPr>
        <w:rPr>
          <w:rFonts w:ascii="Open Sans" w:hAnsi="Open Sans" w:cs="Open Sans"/>
          <w:b/>
          <w:sz w:val="22"/>
          <w:szCs w:val="22"/>
        </w:rPr>
      </w:pPr>
      <w:r w:rsidRPr="0075373E">
        <w:rPr>
          <w:rFonts w:ascii="Open Sans" w:hAnsi="Open Sans" w:cs="Open Sans"/>
          <w:b/>
          <w:sz w:val="22"/>
          <w:szCs w:val="22"/>
        </w:rPr>
        <w:t xml:space="preserve">                                  </w:t>
      </w:r>
    </w:p>
    <w:p w14:paraId="3FD2F309" w14:textId="73B803E6" w:rsidR="002F0373" w:rsidRPr="0075373E" w:rsidRDefault="00A45927" w:rsidP="002F0373">
      <w:pPr>
        <w:jc w:val="center"/>
        <w:rPr>
          <w:rFonts w:ascii="Open Sans" w:hAnsi="Open Sans" w:cs="Open Sans"/>
          <w:b/>
          <w:sz w:val="22"/>
          <w:szCs w:val="22"/>
        </w:rPr>
      </w:pPr>
      <w:bookmarkStart w:id="2" w:name="_Hlk506563510"/>
      <w:r w:rsidRPr="0075373E">
        <w:rPr>
          <w:rFonts w:ascii="Open Sans" w:hAnsi="Open Sans" w:cs="Open Sans"/>
          <w:b/>
          <w:sz w:val="22"/>
          <w:szCs w:val="22"/>
        </w:rPr>
        <w:t>Preparado por</w:t>
      </w:r>
      <w:r w:rsidR="002F0373" w:rsidRPr="0075373E">
        <w:rPr>
          <w:rFonts w:ascii="Open Sans" w:hAnsi="Open Sans" w:cs="Open Sans"/>
          <w:b/>
          <w:sz w:val="22"/>
          <w:szCs w:val="22"/>
        </w:rPr>
        <w:t xml:space="preserve">: Tony Burchett, </w:t>
      </w:r>
      <w:r w:rsidRPr="0075373E">
        <w:rPr>
          <w:rFonts w:ascii="Open Sans" w:hAnsi="Open Sans" w:cs="Open Sans"/>
          <w:b/>
          <w:sz w:val="22"/>
          <w:szCs w:val="22"/>
        </w:rPr>
        <w:t>coordinador contra la discriminación</w:t>
      </w:r>
      <w:r w:rsidR="00B575E6" w:rsidRPr="0075373E">
        <w:rPr>
          <w:rFonts w:ascii="Open Sans" w:hAnsi="Open Sans" w:cs="Open Sans"/>
          <w:b/>
          <w:sz w:val="22"/>
          <w:szCs w:val="22"/>
        </w:rPr>
        <w:t xml:space="preserve"> del distrito</w:t>
      </w:r>
    </w:p>
    <w:p w14:paraId="1AC281E7" w14:textId="77777777" w:rsidR="002F0373" w:rsidRPr="0075373E" w:rsidRDefault="002F0373" w:rsidP="002F0373">
      <w:pPr>
        <w:rPr>
          <w:rFonts w:ascii="Open Sans" w:hAnsi="Open Sans" w:cs="Open Sans"/>
          <w:sz w:val="22"/>
          <w:szCs w:val="22"/>
        </w:rPr>
      </w:pPr>
    </w:p>
    <w:p w14:paraId="6090FBC1" w14:textId="2FB27E2E" w:rsidR="00A45927" w:rsidRPr="0075373E" w:rsidRDefault="00A45927" w:rsidP="002F0373">
      <w:pPr>
        <w:rPr>
          <w:rFonts w:ascii="Open Sans" w:hAnsi="Open Sans" w:cs="Open Sans"/>
          <w:sz w:val="22"/>
          <w:szCs w:val="22"/>
        </w:rPr>
      </w:pPr>
      <w:r w:rsidRPr="0075373E">
        <w:rPr>
          <w:rFonts w:ascii="Open Sans" w:hAnsi="Open Sans" w:cs="Open Sans"/>
          <w:sz w:val="22"/>
          <w:szCs w:val="22"/>
        </w:rPr>
        <w:t xml:space="preserve">El Distrito Escolar Metropolitano de la Municipalidad de Decatur y </w:t>
      </w:r>
      <w:r w:rsidR="006122A6" w:rsidRPr="0075373E">
        <w:rPr>
          <w:rFonts w:ascii="Open Sans" w:hAnsi="Open Sans" w:cs="Open Sans"/>
          <w:sz w:val="22"/>
          <w:szCs w:val="22"/>
        </w:rPr>
        <w:t>la División de Derechos Civiles d</w:t>
      </w:r>
      <w:r w:rsidRPr="0075373E">
        <w:rPr>
          <w:rFonts w:ascii="Open Sans" w:hAnsi="Open Sans" w:cs="Open Sans"/>
          <w:sz w:val="22"/>
          <w:szCs w:val="22"/>
        </w:rPr>
        <w:t>el Departamento de Justicia de los Estados Unidos</w:t>
      </w:r>
      <w:r w:rsidR="006122A6" w:rsidRPr="0075373E">
        <w:rPr>
          <w:rFonts w:ascii="Open Sans" w:hAnsi="Open Sans" w:cs="Open Sans"/>
          <w:sz w:val="22"/>
          <w:szCs w:val="22"/>
        </w:rPr>
        <w:t xml:space="preserve"> </w:t>
      </w:r>
      <w:r w:rsidRPr="0075373E">
        <w:rPr>
          <w:rFonts w:ascii="Open Sans" w:hAnsi="Open Sans" w:cs="Open Sans"/>
          <w:sz w:val="22"/>
          <w:szCs w:val="22"/>
        </w:rPr>
        <w:t xml:space="preserve">celebraron voluntariamente un acta de acuerdo a fin de </w:t>
      </w:r>
      <w:r w:rsidR="00506F4B" w:rsidRPr="0075373E">
        <w:rPr>
          <w:rFonts w:ascii="Open Sans" w:hAnsi="Open Sans" w:cs="Open Sans"/>
          <w:sz w:val="22"/>
          <w:szCs w:val="22"/>
        </w:rPr>
        <w:t xml:space="preserve">mejorar la capacidad del </w:t>
      </w:r>
      <w:r w:rsidR="00DB3953" w:rsidRPr="0075373E">
        <w:rPr>
          <w:rFonts w:ascii="Open Sans" w:hAnsi="Open Sans" w:cs="Open Sans"/>
          <w:sz w:val="22"/>
          <w:szCs w:val="22"/>
        </w:rPr>
        <w:t>D</w:t>
      </w:r>
      <w:r w:rsidR="00506F4B" w:rsidRPr="0075373E">
        <w:rPr>
          <w:rFonts w:ascii="Open Sans" w:hAnsi="Open Sans" w:cs="Open Sans"/>
          <w:sz w:val="22"/>
          <w:szCs w:val="22"/>
        </w:rPr>
        <w:t xml:space="preserve">istrito </w:t>
      </w:r>
      <w:r w:rsidR="009A505B">
        <w:rPr>
          <w:rFonts w:ascii="Open Sans" w:hAnsi="Open Sans" w:cs="Open Sans"/>
          <w:sz w:val="22"/>
          <w:szCs w:val="22"/>
        </w:rPr>
        <w:t xml:space="preserve">para prevenir </w:t>
      </w:r>
      <w:r w:rsidR="00F45B6E" w:rsidRPr="0075373E">
        <w:rPr>
          <w:rFonts w:ascii="Open Sans" w:hAnsi="Open Sans" w:cs="Open Sans"/>
          <w:sz w:val="22"/>
          <w:szCs w:val="22"/>
        </w:rPr>
        <w:t>e</w:t>
      </w:r>
      <w:r w:rsidR="00506F4B" w:rsidRPr="0075373E">
        <w:rPr>
          <w:rFonts w:ascii="Open Sans" w:hAnsi="Open Sans" w:cs="Open Sans"/>
          <w:sz w:val="22"/>
          <w:szCs w:val="22"/>
        </w:rPr>
        <w:t>l acoso entre pares según raza, color, nacionalidad de origen, religión, sexo y otras características protegidas por las leyes de derechos civiles federales</w:t>
      </w:r>
      <w:r w:rsidR="00F45B6E" w:rsidRPr="0075373E">
        <w:rPr>
          <w:rFonts w:ascii="Open Sans" w:hAnsi="Open Sans" w:cs="Open Sans"/>
          <w:sz w:val="22"/>
          <w:szCs w:val="22"/>
        </w:rPr>
        <w:t xml:space="preserve">, y </w:t>
      </w:r>
      <w:r w:rsidR="009A505B">
        <w:rPr>
          <w:rFonts w:ascii="Open Sans" w:hAnsi="Open Sans" w:cs="Open Sans"/>
          <w:sz w:val="22"/>
          <w:szCs w:val="22"/>
        </w:rPr>
        <w:t>dar una respuesta</w:t>
      </w:r>
      <w:r w:rsidR="00F45B6E" w:rsidRPr="0075373E">
        <w:rPr>
          <w:rFonts w:ascii="Open Sans" w:hAnsi="Open Sans" w:cs="Open Sans"/>
          <w:sz w:val="22"/>
          <w:szCs w:val="22"/>
        </w:rPr>
        <w:t xml:space="preserve"> </w:t>
      </w:r>
      <w:r w:rsidR="009A505B">
        <w:rPr>
          <w:rFonts w:ascii="Open Sans" w:hAnsi="Open Sans" w:cs="Open Sans"/>
          <w:sz w:val="22"/>
          <w:szCs w:val="22"/>
        </w:rPr>
        <w:t xml:space="preserve">adecuada </w:t>
      </w:r>
      <w:r w:rsidR="00DB3953" w:rsidRPr="0075373E">
        <w:rPr>
          <w:rFonts w:ascii="Open Sans" w:hAnsi="Open Sans" w:cs="Open Sans"/>
          <w:sz w:val="22"/>
          <w:szCs w:val="22"/>
        </w:rPr>
        <w:t>a</w:t>
      </w:r>
      <w:r w:rsidR="00EA238B" w:rsidRPr="0075373E">
        <w:rPr>
          <w:rFonts w:ascii="Open Sans" w:hAnsi="Open Sans" w:cs="Open Sans"/>
          <w:sz w:val="22"/>
          <w:szCs w:val="22"/>
        </w:rPr>
        <w:t xml:space="preserve"> esos casos</w:t>
      </w:r>
      <w:r w:rsidR="00506F4B" w:rsidRPr="0075373E">
        <w:rPr>
          <w:rFonts w:ascii="Open Sans" w:hAnsi="Open Sans" w:cs="Open Sans"/>
          <w:sz w:val="22"/>
          <w:szCs w:val="22"/>
        </w:rPr>
        <w:t xml:space="preserve">. </w:t>
      </w:r>
      <w:r w:rsidR="00AA7E62" w:rsidRPr="0075373E">
        <w:rPr>
          <w:rFonts w:ascii="Open Sans" w:hAnsi="Open Sans" w:cs="Open Sans"/>
          <w:sz w:val="22"/>
          <w:szCs w:val="22"/>
        </w:rPr>
        <w:t xml:space="preserve">Este acuerdo se </w:t>
      </w:r>
      <w:r w:rsidR="00E43669" w:rsidRPr="0075373E">
        <w:rPr>
          <w:rFonts w:ascii="Open Sans" w:hAnsi="Open Sans" w:cs="Open Sans"/>
          <w:sz w:val="22"/>
          <w:szCs w:val="22"/>
        </w:rPr>
        <w:t>suscribió</w:t>
      </w:r>
      <w:r w:rsidR="00AA7E62" w:rsidRPr="0075373E">
        <w:rPr>
          <w:rFonts w:ascii="Open Sans" w:hAnsi="Open Sans" w:cs="Open Sans"/>
          <w:sz w:val="22"/>
          <w:szCs w:val="22"/>
        </w:rPr>
        <w:t xml:space="preserve"> con </w:t>
      </w:r>
      <w:r w:rsidR="00F45B6E" w:rsidRPr="0075373E">
        <w:rPr>
          <w:rFonts w:ascii="Open Sans" w:hAnsi="Open Sans" w:cs="Open Sans"/>
          <w:sz w:val="22"/>
          <w:szCs w:val="22"/>
        </w:rPr>
        <w:t xml:space="preserve">el propósito </w:t>
      </w:r>
      <w:r w:rsidR="00AA7E62" w:rsidRPr="0075373E">
        <w:rPr>
          <w:rFonts w:ascii="Open Sans" w:hAnsi="Open Sans" w:cs="Open Sans"/>
          <w:sz w:val="22"/>
          <w:szCs w:val="22"/>
        </w:rPr>
        <w:t xml:space="preserve">de garantizar que las políticas, los procedimientos y las prácticas del </w:t>
      </w:r>
      <w:r w:rsidR="00DB3953" w:rsidRPr="0075373E">
        <w:rPr>
          <w:rFonts w:ascii="Open Sans" w:hAnsi="Open Sans" w:cs="Open Sans"/>
          <w:sz w:val="22"/>
          <w:szCs w:val="22"/>
        </w:rPr>
        <w:t>D</w:t>
      </w:r>
      <w:r w:rsidR="00AA7E62" w:rsidRPr="0075373E">
        <w:rPr>
          <w:rFonts w:ascii="Open Sans" w:hAnsi="Open Sans" w:cs="Open Sans"/>
          <w:sz w:val="22"/>
          <w:szCs w:val="22"/>
        </w:rPr>
        <w:t>istrito sea</w:t>
      </w:r>
      <w:r w:rsidR="00F45B6E" w:rsidRPr="0075373E">
        <w:rPr>
          <w:rFonts w:ascii="Open Sans" w:hAnsi="Open Sans" w:cs="Open Sans"/>
          <w:sz w:val="22"/>
          <w:szCs w:val="22"/>
        </w:rPr>
        <w:t>n</w:t>
      </w:r>
      <w:r w:rsidR="00AA7E62" w:rsidRPr="0075373E">
        <w:rPr>
          <w:rFonts w:ascii="Open Sans" w:hAnsi="Open Sans" w:cs="Open Sans"/>
          <w:sz w:val="22"/>
          <w:szCs w:val="22"/>
        </w:rPr>
        <w:t xml:space="preserve"> integrales y </w:t>
      </w:r>
      <w:r w:rsidR="00DB3953" w:rsidRPr="0075373E">
        <w:rPr>
          <w:rFonts w:ascii="Open Sans" w:hAnsi="Open Sans" w:cs="Open Sans"/>
          <w:sz w:val="22"/>
          <w:szCs w:val="22"/>
        </w:rPr>
        <w:t>uniformes</w:t>
      </w:r>
      <w:r w:rsidR="00AA7E62" w:rsidRPr="0075373E">
        <w:rPr>
          <w:rFonts w:ascii="Open Sans" w:hAnsi="Open Sans" w:cs="Open Sans"/>
          <w:sz w:val="22"/>
          <w:szCs w:val="22"/>
        </w:rPr>
        <w:t xml:space="preserve">. </w:t>
      </w:r>
      <w:r w:rsidR="00F45B6E" w:rsidRPr="0075373E">
        <w:rPr>
          <w:rFonts w:ascii="Open Sans" w:hAnsi="Open Sans" w:cs="Open Sans"/>
          <w:sz w:val="22"/>
          <w:szCs w:val="22"/>
        </w:rPr>
        <w:t xml:space="preserve">Nuestra intención con este acuerdo es fortalecer la capacidad del Distrito para abordar el abuso escolar, que es una forma de acoso, y suministrar procedimientos uniformes para </w:t>
      </w:r>
      <w:r w:rsidR="000B7FB3" w:rsidRPr="0075373E">
        <w:rPr>
          <w:rFonts w:ascii="Open Sans" w:hAnsi="Open Sans" w:cs="Open Sans"/>
          <w:sz w:val="22"/>
          <w:szCs w:val="22"/>
        </w:rPr>
        <w:t>denunciar</w:t>
      </w:r>
      <w:r w:rsidR="00F45B6E" w:rsidRPr="0075373E">
        <w:rPr>
          <w:rFonts w:ascii="Open Sans" w:hAnsi="Open Sans" w:cs="Open Sans"/>
          <w:sz w:val="22"/>
          <w:szCs w:val="22"/>
        </w:rPr>
        <w:t>, investigar y responder a tal conducta.</w:t>
      </w:r>
    </w:p>
    <w:p w14:paraId="602C1D7C" w14:textId="77777777" w:rsidR="002F0373" w:rsidRPr="0075373E" w:rsidRDefault="002F0373" w:rsidP="002F0373">
      <w:pPr>
        <w:rPr>
          <w:rFonts w:ascii="Open Sans" w:hAnsi="Open Sans" w:cs="Open Sans"/>
          <w:sz w:val="22"/>
          <w:szCs w:val="22"/>
        </w:rPr>
      </w:pPr>
    </w:p>
    <w:p w14:paraId="1774133D" w14:textId="70FA5833" w:rsidR="002F0373" w:rsidRPr="0075373E" w:rsidRDefault="005E19AA" w:rsidP="002F0373">
      <w:pPr>
        <w:rPr>
          <w:rFonts w:ascii="Open Sans" w:hAnsi="Open Sans" w:cs="Open Sans"/>
          <w:b/>
          <w:sz w:val="22"/>
          <w:szCs w:val="22"/>
        </w:rPr>
      </w:pPr>
      <w:r>
        <w:rPr>
          <w:rFonts w:ascii="Open Sans" w:hAnsi="Open Sans" w:cs="Open Sans"/>
          <w:b/>
          <w:sz w:val="22"/>
          <w:szCs w:val="22"/>
        </w:rPr>
        <w:t>Proveedores de servicios externos</w:t>
      </w:r>
    </w:p>
    <w:p w14:paraId="5B12C1EE" w14:textId="77777777" w:rsidR="002F0373" w:rsidRPr="0075373E" w:rsidRDefault="002F0373" w:rsidP="002F0373">
      <w:pPr>
        <w:rPr>
          <w:rFonts w:ascii="Open Sans" w:hAnsi="Open Sans" w:cs="Open Sans"/>
          <w:sz w:val="22"/>
          <w:szCs w:val="22"/>
        </w:rPr>
      </w:pPr>
      <w:r w:rsidRPr="0075373E">
        <w:rPr>
          <w:rFonts w:ascii="Open Sans" w:hAnsi="Open Sans" w:cs="Open Sans"/>
          <w:sz w:val="22"/>
          <w:szCs w:val="22"/>
        </w:rPr>
        <w:t xml:space="preserve">     </w:t>
      </w:r>
    </w:p>
    <w:p w14:paraId="6A8C0843" w14:textId="1C340C3E" w:rsidR="00DF513E" w:rsidRPr="0075373E" w:rsidRDefault="00DF513E" w:rsidP="002F0373">
      <w:pPr>
        <w:rPr>
          <w:rFonts w:ascii="Open Sans" w:hAnsi="Open Sans" w:cs="Open Sans"/>
          <w:sz w:val="22"/>
          <w:szCs w:val="22"/>
        </w:rPr>
      </w:pPr>
      <w:r w:rsidRPr="0075373E">
        <w:rPr>
          <w:rFonts w:ascii="Open Sans" w:hAnsi="Open Sans" w:cs="Open Sans"/>
          <w:sz w:val="22"/>
          <w:szCs w:val="22"/>
        </w:rPr>
        <w:t xml:space="preserve">El Distrito suscribió un acuerdo entre terceros con el Centro de Equidad de los Grandes Lagos, el Centro de Asistencia </w:t>
      </w:r>
      <w:r w:rsidR="00DB3953" w:rsidRPr="0075373E">
        <w:rPr>
          <w:rFonts w:ascii="Open Sans" w:hAnsi="Open Sans" w:cs="Open Sans"/>
          <w:sz w:val="22"/>
          <w:szCs w:val="22"/>
        </w:rPr>
        <w:t>para la</w:t>
      </w:r>
      <w:r w:rsidRPr="0075373E">
        <w:rPr>
          <w:rFonts w:ascii="Open Sans" w:hAnsi="Open Sans" w:cs="Open Sans"/>
          <w:sz w:val="22"/>
          <w:szCs w:val="22"/>
        </w:rPr>
        <w:t xml:space="preserve"> Equidad de la Región V </w:t>
      </w:r>
      <w:r w:rsidR="00DB3953" w:rsidRPr="0075373E">
        <w:rPr>
          <w:rFonts w:ascii="Open Sans" w:hAnsi="Open Sans" w:cs="Open Sans"/>
          <w:sz w:val="22"/>
          <w:szCs w:val="22"/>
        </w:rPr>
        <w:t>de</w:t>
      </w:r>
      <w:r w:rsidRPr="0075373E">
        <w:rPr>
          <w:rFonts w:ascii="Open Sans" w:hAnsi="Open Sans" w:cs="Open Sans"/>
          <w:sz w:val="22"/>
          <w:szCs w:val="22"/>
        </w:rPr>
        <w:t xml:space="preserve"> Indiana University-Purdue University Indianapolis. El Centro de Equidad de los Grandes Lagos es un</w:t>
      </w:r>
      <w:r w:rsidR="00DB26B2">
        <w:rPr>
          <w:rFonts w:ascii="Open Sans" w:hAnsi="Open Sans" w:cs="Open Sans"/>
          <w:sz w:val="22"/>
          <w:szCs w:val="22"/>
        </w:rPr>
        <w:t>o</w:t>
      </w:r>
      <w:r w:rsidRPr="0075373E">
        <w:rPr>
          <w:rFonts w:ascii="Open Sans" w:hAnsi="Open Sans" w:cs="Open Sans"/>
          <w:sz w:val="22"/>
          <w:szCs w:val="22"/>
        </w:rPr>
        <w:t xml:space="preserve"> de los diez Centros de Asistencia </w:t>
      </w:r>
      <w:r w:rsidR="00DB3953" w:rsidRPr="0075373E">
        <w:rPr>
          <w:rFonts w:ascii="Open Sans" w:hAnsi="Open Sans" w:cs="Open Sans"/>
          <w:sz w:val="22"/>
          <w:szCs w:val="22"/>
        </w:rPr>
        <w:t>para la</w:t>
      </w:r>
      <w:r w:rsidRPr="0075373E">
        <w:rPr>
          <w:rFonts w:ascii="Open Sans" w:hAnsi="Open Sans" w:cs="Open Sans"/>
          <w:sz w:val="22"/>
          <w:szCs w:val="22"/>
        </w:rPr>
        <w:t xml:space="preserve"> Equidad que fundó el Departamento de Educación de los Estados </w:t>
      </w:r>
      <w:r w:rsidR="000D2AB1">
        <w:rPr>
          <w:rFonts w:ascii="Open Sans" w:hAnsi="Open Sans" w:cs="Open Sans"/>
          <w:sz w:val="22"/>
          <w:szCs w:val="22"/>
        </w:rPr>
        <w:t>U</w:t>
      </w:r>
      <w:r w:rsidRPr="0075373E">
        <w:rPr>
          <w:rFonts w:ascii="Open Sans" w:hAnsi="Open Sans" w:cs="Open Sans"/>
          <w:sz w:val="22"/>
          <w:szCs w:val="22"/>
        </w:rPr>
        <w:t xml:space="preserve">nidos. </w:t>
      </w:r>
      <w:r w:rsidR="000E7F4B" w:rsidRPr="0075373E">
        <w:rPr>
          <w:rFonts w:ascii="Open Sans" w:hAnsi="Open Sans" w:cs="Open Sans"/>
          <w:sz w:val="22"/>
          <w:szCs w:val="22"/>
        </w:rPr>
        <w:t>Allí se brinda</w:t>
      </w:r>
      <w:r w:rsidR="00EB0A5C">
        <w:rPr>
          <w:rFonts w:ascii="Open Sans" w:hAnsi="Open Sans" w:cs="Open Sans"/>
          <w:sz w:val="22"/>
          <w:szCs w:val="22"/>
        </w:rPr>
        <w:t>n</w:t>
      </w:r>
      <w:r w:rsidR="000E7F4B" w:rsidRPr="0075373E">
        <w:rPr>
          <w:rFonts w:ascii="Open Sans" w:hAnsi="Open Sans" w:cs="Open Sans"/>
          <w:sz w:val="22"/>
          <w:szCs w:val="22"/>
        </w:rPr>
        <w:t xml:space="preserve"> asistencia técnica, recursos y oportunidades de aprendizaje profesional en relación con la equidad, los derechos civiles y la reforma escolar sistémica </w:t>
      </w:r>
      <w:r w:rsidR="00DB3953" w:rsidRPr="0075373E">
        <w:rPr>
          <w:rFonts w:ascii="Open Sans" w:hAnsi="Open Sans" w:cs="Open Sans"/>
          <w:sz w:val="22"/>
          <w:szCs w:val="22"/>
        </w:rPr>
        <w:t>en</w:t>
      </w:r>
      <w:r w:rsidR="000E7F4B" w:rsidRPr="0075373E">
        <w:rPr>
          <w:rFonts w:ascii="Open Sans" w:hAnsi="Open Sans" w:cs="Open Sans"/>
          <w:sz w:val="22"/>
          <w:szCs w:val="22"/>
        </w:rPr>
        <w:t xml:space="preserve"> toda </w:t>
      </w:r>
      <w:r w:rsidR="00DB3953" w:rsidRPr="0075373E">
        <w:rPr>
          <w:rFonts w:ascii="Open Sans" w:hAnsi="Open Sans" w:cs="Open Sans"/>
          <w:sz w:val="22"/>
          <w:szCs w:val="22"/>
        </w:rPr>
        <w:t>una</w:t>
      </w:r>
      <w:r w:rsidR="000E7F4B" w:rsidRPr="0075373E">
        <w:rPr>
          <w:rFonts w:ascii="Open Sans" w:hAnsi="Open Sans" w:cs="Open Sans"/>
          <w:sz w:val="22"/>
          <w:szCs w:val="22"/>
        </w:rPr>
        <w:t xml:space="preserve"> región </w:t>
      </w:r>
      <w:r w:rsidR="00DB3953" w:rsidRPr="0075373E">
        <w:rPr>
          <w:rFonts w:ascii="Open Sans" w:hAnsi="Open Sans" w:cs="Open Sans"/>
          <w:sz w:val="22"/>
          <w:szCs w:val="22"/>
        </w:rPr>
        <w:t>conformada por</w:t>
      </w:r>
      <w:r w:rsidR="000E7F4B" w:rsidRPr="0075373E">
        <w:rPr>
          <w:rFonts w:ascii="Open Sans" w:hAnsi="Open Sans" w:cs="Open Sans"/>
          <w:sz w:val="22"/>
          <w:szCs w:val="22"/>
        </w:rPr>
        <w:t xml:space="preserve"> seis estados</w:t>
      </w:r>
      <w:r w:rsidR="00DB3953" w:rsidRPr="0075373E">
        <w:rPr>
          <w:rFonts w:ascii="Open Sans" w:hAnsi="Open Sans" w:cs="Open Sans"/>
          <w:sz w:val="22"/>
          <w:szCs w:val="22"/>
        </w:rPr>
        <w:t xml:space="preserve">: </w:t>
      </w:r>
      <w:r w:rsidR="000E7F4B" w:rsidRPr="0075373E">
        <w:rPr>
          <w:rFonts w:ascii="Open Sans" w:hAnsi="Open Sans" w:cs="Open Sans"/>
          <w:sz w:val="22"/>
          <w:szCs w:val="22"/>
        </w:rPr>
        <w:t>Illinois, Indiana, Míchigan, Minnesota, Ohio y Wisconsin</w:t>
      </w:r>
      <w:r w:rsidR="00DB3953" w:rsidRPr="0075373E">
        <w:rPr>
          <w:rFonts w:ascii="Open Sans" w:hAnsi="Open Sans" w:cs="Open Sans"/>
          <w:sz w:val="22"/>
          <w:szCs w:val="22"/>
        </w:rPr>
        <w:t xml:space="preserve">. </w:t>
      </w:r>
      <w:r w:rsidR="003929FE" w:rsidRPr="003929FE">
        <w:rPr>
          <w:rFonts w:ascii="Open Sans" w:hAnsi="Open Sans" w:cs="Open Sans"/>
          <w:sz w:val="22"/>
          <w:szCs w:val="22"/>
        </w:rPr>
        <w:t>El Centro de Equidad acompaña los resultados del Distrito con el fin de establecer políticas y prácticas orientadas hacia la equidad que apunten a eliminar el abuso escolar y el acoso por raza</w:t>
      </w:r>
      <w:r w:rsidR="003929FE">
        <w:rPr>
          <w:rFonts w:ascii="Open Sans" w:hAnsi="Open Sans" w:cs="Open Sans"/>
          <w:sz w:val="22"/>
          <w:szCs w:val="22"/>
        </w:rPr>
        <w:t>.</w:t>
      </w:r>
      <w:r w:rsidR="003929FE" w:rsidRPr="003929FE">
        <w:rPr>
          <w:rFonts w:ascii="Open Sans" w:hAnsi="Open Sans" w:cs="Open Sans"/>
          <w:sz w:val="22"/>
          <w:szCs w:val="22"/>
        </w:rPr>
        <w:t xml:space="preserve"> </w:t>
      </w:r>
      <w:r w:rsidR="005C0E25" w:rsidRPr="0075373E">
        <w:rPr>
          <w:rFonts w:ascii="Open Sans" w:hAnsi="Open Sans" w:cs="Open Sans"/>
          <w:sz w:val="22"/>
          <w:szCs w:val="22"/>
        </w:rPr>
        <w:t xml:space="preserve">En 2014-15, el Centro de Equidad </w:t>
      </w:r>
      <w:r w:rsidR="00952B1E" w:rsidRPr="0075373E">
        <w:rPr>
          <w:rFonts w:ascii="Open Sans" w:hAnsi="Open Sans" w:cs="Open Sans"/>
          <w:sz w:val="22"/>
          <w:szCs w:val="22"/>
        </w:rPr>
        <w:t>llevó a cabo</w:t>
      </w:r>
      <w:r w:rsidR="005C0E25" w:rsidRPr="0075373E">
        <w:rPr>
          <w:rFonts w:ascii="Open Sans" w:hAnsi="Open Sans" w:cs="Open Sans"/>
          <w:sz w:val="22"/>
          <w:szCs w:val="22"/>
        </w:rPr>
        <w:t xml:space="preserve"> experiencias de aprendizaje profesional y reuniones de consulta constantes para elaborar un plan estratégico y </w:t>
      </w:r>
      <w:r w:rsidR="00DB3953" w:rsidRPr="0075373E">
        <w:rPr>
          <w:rFonts w:ascii="Open Sans" w:hAnsi="Open Sans" w:cs="Open Sans"/>
          <w:sz w:val="22"/>
          <w:szCs w:val="22"/>
        </w:rPr>
        <w:t>dinámico</w:t>
      </w:r>
      <w:r w:rsidR="005C0E25" w:rsidRPr="0075373E">
        <w:rPr>
          <w:rFonts w:ascii="Open Sans" w:hAnsi="Open Sans" w:cs="Open Sans"/>
          <w:sz w:val="22"/>
          <w:szCs w:val="22"/>
        </w:rPr>
        <w:t xml:space="preserve"> que abarcara a todo el distrito</w:t>
      </w:r>
      <w:r w:rsidR="00E21641" w:rsidRPr="0075373E">
        <w:rPr>
          <w:rFonts w:ascii="Open Sans" w:hAnsi="Open Sans" w:cs="Open Sans"/>
          <w:sz w:val="22"/>
          <w:szCs w:val="22"/>
        </w:rPr>
        <w:t xml:space="preserve"> </w:t>
      </w:r>
      <w:r w:rsidR="005C0E25" w:rsidRPr="0075373E">
        <w:rPr>
          <w:rFonts w:ascii="Open Sans" w:hAnsi="Open Sans" w:cs="Open Sans"/>
          <w:sz w:val="22"/>
          <w:szCs w:val="22"/>
        </w:rPr>
        <w:t xml:space="preserve">a fin de integrar las iniciativas </w:t>
      </w:r>
      <w:r w:rsidR="00DB3953" w:rsidRPr="0075373E">
        <w:rPr>
          <w:rFonts w:ascii="Open Sans" w:hAnsi="Open Sans" w:cs="Open Sans"/>
          <w:sz w:val="22"/>
          <w:szCs w:val="22"/>
        </w:rPr>
        <w:t xml:space="preserve">de Decatur </w:t>
      </w:r>
      <w:r w:rsidR="005C0E25" w:rsidRPr="0075373E">
        <w:rPr>
          <w:rFonts w:ascii="Open Sans" w:hAnsi="Open Sans" w:cs="Open Sans"/>
          <w:sz w:val="22"/>
          <w:szCs w:val="22"/>
        </w:rPr>
        <w:t xml:space="preserve">en materia de seguridad, </w:t>
      </w:r>
      <w:r w:rsidR="00762701" w:rsidRPr="0075373E">
        <w:rPr>
          <w:rFonts w:ascii="Open Sans" w:hAnsi="Open Sans" w:cs="Open Sans"/>
          <w:sz w:val="22"/>
          <w:szCs w:val="22"/>
        </w:rPr>
        <w:t>ambiente</w:t>
      </w:r>
      <w:r w:rsidR="005C0E25" w:rsidRPr="0075373E">
        <w:rPr>
          <w:rFonts w:ascii="Open Sans" w:hAnsi="Open Sans" w:cs="Open Sans"/>
          <w:sz w:val="22"/>
          <w:szCs w:val="22"/>
        </w:rPr>
        <w:t xml:space="preserve"> y cultura</w:t>
      </w:r>
      <w:r w:rsidR="00DB3953" w:rsidRPr="0075373E">
        <w:rPr>
          <w:rFonts w:ascii="Open Sans" w:hAnsi="Open Sans" w:cs="Open Sans"/>
          <w:sz w:val="22"/>
          <w:szCs w:val="22"/>
        </w:rPr>
        <w:t xml:space="preserve"> </w:t>
      </w:r>
      <w:r w:rsidR="00D01CA4" w:rsidRPr="0075373E">
        <w:rPr>
          <w:rFonts w:ascii="Open Sans" w:hAnsi="Open Sans" w:cs="Open Sans"/>
          <w:sz w:val="22"/>
          <w:szCs w:val="22"/>
        </w:rPr>
        <w:t>en la escuela</w:t>
      </w:r>
      <w:r w:rsidR="005C0E25" w:rsidRPr="0075373E">
        <w:rPr>
          <w:rFonts w:ascii="Open Sans" w:hAnsi="Open Sans" w:cs="Open Sans"/>
          <w:sz w:val="22"/>
          <w:szCs w:val="22"/>
        </w:rPr>
        <w:t xml:space="preserve">, y </w:t>
      </w:r>
      <w:r w:rsidR="00952B1E" w:rsidRPr="0075373E">
        <w:rPr>
          <w:rFonts w:ascii="Open Sans" w:hAnsi="Open Sans" w:cs="Open Sans"/>
          <w:sz w:val="22"/>
          <w:szCs w:val="22"/>
        </w:rPr>
        <w:t>plantear</w:t>
      </w:r>
      <w:r w:rsidR="005C0E25" w:rsidRPr="0075373E">
        <w:rPr>
          <w:rFonts w:ascii="Open Sans" w:hAnsi="Open Sans" w:cs="Open Sans"/>
          <w:sz w:val="22"/>
          <w:szCs w:val="22"/>
        </w:rPr>
        <w:t xml:space="preserve"> un enfoque colaborativo y en equipo para llevar a cabo tales iniciativas. (</w:t>
      </w:r>
      <w:r w:rsidR="00123E49" w:rsidRPr="0075373E">
        <w:rPr>
          <w:rFonts w:ascii="Open Sans" w:hAnsi="Open Sans" w:cs="Open Sans"/>
          <w:sz w:val="22"/>
          <w:szCs w:val="22"/>
        </w:rPr>
        <w:t>Anexo A)</w:t>
      </w:r>
    </w:p>
    <w:bookmarkEnd w:id="2"/>
    <w:p w14:paraId="4C27B970" w14:textId="77777777" w:rsidR="000E7F4B" w:rsidRPr="0075373E" w:rsidRDefault="000E7F4B" w:rsidP="002F0373">
      <w:pPr>
        <w:rPr>
          <w:rFonts w:ascii="Open Sans" w:hAnsi="Open Sans" w:cs="Open Sans"/>
          <w:sz w:val="22"/>
          <w:szCs w:val="22"/>
        </w:rPr>
      </w:pPr>
    </w:p>
    <w:p w14:paraId="17F115C8" w14:textId="175B8142" w:rsidR="002F0373" w:rsidRPr="0075373E" w:rsidRDefault="00952B1E" w:rsidP="002F0373">
      <w:pPr>
        <w:rPr>
          <w:rFonts w:ascii="Open Sans" w:hAnsi="Open Sans" w:cs="Open Sans"/>
          <w:b/>
          <w:sz w:val="22"/>
          <w:szCs w:val="22"/>
        </w:rPr>
      </w:pPr>
      <w:r w:rsidRPr="0075373E">
        <w:rPr>
          <w:rFonts w:ascii="Open Sans" w:hAnsi="Open Sans" w:cs="Open Sans"/>
          <w:b/>
          <w:sz w:val="22"/>
          <w:szCs w:val="22"/>
        </w:rPr>
        <w:t>Políticas y procedimientos</w:t>
      </w:r>
    </w:p>
    <w:p w14:paraId="16DD6AE2" w14:textId="77777777" w:rsidR="002F0373" w:rsidRPr="0075373E" w:rsidRDefault="002F0373" w:rsidP="002F0373">
      <w:pPr>
        <w:rPr>
          <w:rFonts w:ascii="Open Sans" w:hAnsi="Open Sans" w:cs="Open Sans"/>
          <w:b/>
          <w:sz w:val="22"/>
          <w:szCs w:val="22"/>
        </w:rPr>
      </w:pPr>
    </w:p>
    <w:p w14:paraId="5CF4A518" w14:textId="0778C554" w:rsidR="00952B1E" w:rsidRPr="0075373E" w:rsidRDefault="00952B1E" w:rsidP="002F0373">
      <w:pPr>
        <w:rPr>
          <w:rFonts w:ascii="Open Sans" w:hAnsi="Open Sans" w:cs="Open Sans"/>
          <w:sz w:val="22"/>
          <w:szCs w:val="22"/>
        </w:rPr>
      </w:pPr>
      <w:r w:rsidRPr="0075373E">
        <w:rPr>
          <w:rFonts w:ascii="Open Sans" w:hAnsi="Open Sans" w:cs="Open Sans"/>
          <w:sz w:val="22"/>
          <w:szCs w:val="22"/>
        </w:rPr>
        <w:t>En 2013-14, el Distrito analizó y modificó las siguientes políticas:</w:t>
      </w:r>
    </w:p>
    <w:p w14:paraId="65186D29" w14:textId="77777777" w:rsidR="002F0373" w:rsidRPr="0075373E" w:rsidRDefault="002F0373" w:rsidP="002F0373">
      <w:pPr>
        <w:rPr>
          <w:rFonts w:ascii="Open Sans" w:hAnsi="Open Sans" w:cs="Open Sans"/>
          <w:sz w:val="22"/>
          <w:szCs w:val="22"/>
        </w:rPr>
      </w:pPr>
    </w:p>
    <w:p w14:paraId="7520ADC2" w14:textId="3CA43E3C" w:rsidR="002F0373" w:rsidRPr="0075373E" w:rsidRDefault="00952B1E" w:rsidP="002F0373">
      <w:pPr>
        <w:rPr>
          <w:rFonts w:ascii="Open Sans" w:hAnsi="Open Sans" w:cs="Open Sans"/>
          <w:sz w:val="22"/>
          <w:szCs w:val="22"/>
        </w:rPr>
      </w:pPr>
      <w:r w:rsidRPr="0075373E">
        <w:rPr>
          <w:rFonts w:ascii="Open Sans" w:hAnsi="Open Sans" w:cs="Open Sans"/>
          <w:sz w:val="22"/>
          <w:szCs w:val="22"/>
        </w:rPr>
        <w:t xml:space="preserve">Norma </w:t>
      </w:r>
      <w:r w:rsidR="002F0373" w:rsidRPr="0075373E">
        <w:rPr>
          <w:rFonts w:ascii="Open Sans" w:hAnsi="Open Sans" w:cs="Open Sans"/>
          <w:sz w:val="22"/>
          <w:szCs w:val="22"/>
        </w:rPr>
        <w:t>2260</w:t>
      </w:r>
      <w:r w:rsidRPr="0075373E">
        <w:rPr>
          <w:rFonts w:ascii="Open Sans" w:hAnsi="Open Sans" w:cs="Open Sans"/>
          <w:sz w:val="22"/>
          <w:szCs w:val="22"/>
        </w:rPr>
        <w:t xml:space="preserve"> del consejo escolar </w:t>
      </w:r>
      <w:r w:rsidR="000B7FB3" w:rsidRPr="0075373E">
        <w:rPr>
          <w:rFonts w:ascii="Open Sans" w:hAnsi="Open Sans" w:cs="Open Sans"/>
          <w:sz w:val="22"/>
          <w:szCs w:val="22"/>
        </w:rPr>
        <w:t>–</w:t>
      </w:r>
      <w:r w:rsidR="002F0373" w:rsidRPr="0075373E">
        <w:rPr>
          <w:rFonts w:ascii="Open Sans" w:hAnsi="Open Sans" w:cs="Open Sans"/>
          <w:sz w:val="22"/>
          <w:szCs w:val="22"/>
        </w:rPr>
        <w:t xml:space="preserve"> </w:t>
      </w:r>
      <w:r w:rsidR="000B7FB3" w:rsidRPr="0075373E">
        <w:rPr>
          <w:rFonts w:ascii="Open Sans" w:hAnsi="Open Sans" w:cs="Open Sans"/>
          <w:sz w:val="22"/>
          <w:szCs w:val="22"/>
        </w:rPr>
        <w:t xml:space="preserve">Contra la discriminación y por </w:t>
      </w:r>
      <w:r w:rsidR="00D01CA4" w:rsidRPr="0075373E">
        <w:rPr>
          <w:rFonts w:ascii="Open Sans" w:hAnsi="Open Sans" w:cs="Open Sans"/>
          <w:sz w:val="22"/>
          <w:szCs w:val="22"/>
        </w:rPr>
        <w:t>la</w:t>
      </w:r>
      <w:r w:rsidR="000B7FB3" w:rsidRPr="0075373E">
        <w:rPr>
          <w:rFonts w:ascii="Open Sans" w:hAnsi="Open Sans" w:cs="Open Sans"/>
          <w:sz w:val="22"/>
          <w:szCs w:val="22"/>
        </w:rPr>
        <w:t xml:space="preserve"> </w:t>
      </w:r>
      <w:r w:rsidR="00DB3953" w:rsidRPr="0075373E">
        <w:rPr>
          <w:rFonts w:ascii="Open Sans" w:hAnsi="Open Sans" w:cs="Open Sans"/>
          <w:sz w:val="22"/>
          <w:szCs w:val="22"/>
        </w:rPr>
        <w:t>igual</w:t>
      </w:r>
      <w:r w:rsidR="00D01CA4" w:rsidRPr="0075373E">
        <w:rPr>
          <w:rFonts w:ascii="Open Sans" w:hAnsi="Open Sans" w:cs="Open Sans"/>
          <w:sz w:val="22"/>
          <w:szCs w:val="22"/>
        </w:rPr>
        <w:t xml:space="preserve">dad de </w:t>
      </w:r>
      <w:r w:rsidR="000B7FB3" w:rsidRPr="0075373E">
        <w:rPr>
          <w:rFonts w:ascii="Open Sans" w:hAnsi="Open Sans" w:cs="Open Sans"/>
          <w:sz w:val="22"/>
          <w:szCs w:val="22"/>
        </w:rPr>
        <w:t>oportunidades educativas</w:t>
      </w:r>
    </w:p>
    <w:p w14:paraId="51ADC9FB" w14:textId="77777777" w:rsidR="00952B1E" w:rsidRPr="0075373E" w:rsidRDefault="00952B1E" w:rsidP="002F0373">
      <w:pPr>
        <w:rPr>
          <w:rFonts w:ascii="Open Sans" w:hAnsi="Open Sans" w:cs="Open Sans"/>
          <w:sz w:val="22"/>
          <w:szCs w:val="22"/>
        </w:rPr>
      </w:pPr>
      <w:r w:rsidRPr="0075373E">
        <w:rPr>
          <w:rFonts w:ascii="Open Sans" w:hAnsi="Open Sans" w:cs="Open Sans"/>
          <w:sz w:val="22"/>
          <w:szCs w:val="22"/>
        </w:rPr>
        <w:lastRenderedPageBreak/>
        <w:t>Norma</w:t>
      </w:r>
      <w:r w:rsidR="002F0373" w:rsidRPr="0075373E">
        <w:rPr>
          <w:rFonts w:ascii="Open Sans" w:hAnsi="Open Sans" w:cs="Open Sans"/>
          <w:sz w:val="22"/>
          <w:szCs w:val="22"/>
        </w:rPr>
        <w:t xml:space="preserve"> 5136</w:t>
      </w:r>
      <w:r w:rsidRPr="0075373E">
        <w:rPr>
          <w:rFonts w:ascii="Open Sans" w:hAnsi="Open Sans" w:cs="Open Sans"/>
          <w:sz w:val="22"/>
          <w:szCs w:val="22"/>
        </w:rPr>
        <w:t xml:space="preserve"> del consejo escolar</w:t>
      </w:r>
      <w:r w:rsidR="002F0373" w:rsidRPr="0075373E">
        <w:rPr>
          <w:rFonts w:ascii="Open Sans" w:hAnsi="Open Sans" w:cs="Open Sans"/>
          <w:sz w:val="22"/>
          <w:szCs w:val="22"/>
        </w:rPr>
        <w:t xml:space="preserve">- </w:t>
      </w:r>
      <w:r w:rsidRPr="0075373E">
        <w:rPr>
          <w:rFonts w:ascii="Open Sans" w:hAnsi="Open Sans" w:cs="Open Sans"/>
          <w:sz w:val="22"/>
          <w:szCs w:val="22"/>
        </w:rPr>
        <w:t>Dispositivos de comunicación inalámbricos</w:t>
      </w:r>
    </w:p>
    <w:p w14:paraId="62931756" w14:textId="08D61ED2" w:rsidR="002F0373" w:rsidRPr="0075373E" w:rsidRDefault="00952B1E" w:rsidP="002F0373">
      <w:pPr>
        <w:rPr>
          <w:rFonts w:ascii="Open Sans" w:hAnsi="Open Sans" w:cs="Open Sans"/>
          <w:sz w:val="22"/>
          <w:szCs w:val="22"/>
        </w:rPr>
      </w:pPr>
      <w:r w:rsidRPr="0075373E">
        <w:rPr>
          <w:rFonts w:ascii="Open Sans" w:hAnsi="Open Sans" w:cs="Open Sans"/>
          <w:sz w:val="22"/>
          <w:szCs w:val="22"/>
        </w:rPr>
        <w:t>Norma</w:t>
      </w:r>
      <w:r w:rsidR="002F0373" w:rsidRPr="0075373E">
        <w:rPr>
          <w:rFonts w:ascii="Open Sans" w:hAnsi="Open Sans" w:cs="Open Sans"/>
          <w:sz w:val="22"/>
          <w:szCs w:val="22"/>
        </w:rPr>
        <w:t xml:space="preserve"> 5516</w:t>
      </w:r>
      <w:r w:rsidRPr="0075373E">
        <w:rPr>
          <w:rFonts w:ascii="Open Sans" w:hAnsi="Open Sans" w:cs="Open Sans"/>
          <w:sz w:val="22"/>
          <w:szCs w:val="22"/>
        </w:rPr>
        <w:t xml:space="preserve"> del consejo escolar –</w:t>
      </w:r>
      <w:r w:rsidR="002F0373" w:rsidRPr="0075373E">
        <w:rPr>
          <w:rFonts w:ascii="Open Sans" w:hAnsi="Open Sans" w:cs="Open Sans"/>
          <w:sz w:val="22"/>
          <w:szCs w:val="22"/>
        </w:rPr>
        <w:t xml:space="preserve"> </w:t>
      </w:r>
      <w:r w:rsidRPr="0075373E">
        <w:rPr>
          <w:rFonts w:ascii="Open Sans" w:hAnsi="Open Sans" w:cs="Open Sans"/>
          <w:sz w:val="22"/>
          <w:szCs w:val="22"/>
        </w:rPr>
        <w:t>Hostigamiento</w:t>
      </w:r>
    </w:p>
    <w:p w14:paraId="3FF32DE3" w14:textId="39293878" w:rsidR="002F0373" w:rsidRPr="0075373E" w:rsidRDefault="00952B1E" w:rsidP="002F0373">
      <w:pPr>
        <w:rPr>
          <w:rFonts w:ascii="Open Sans" w:hAnsi="Open Sans" w:cs="Open Sans"/>
          <w:sz w:val="22"/>
          <w:szCs w:val="22"/>
        </w:rPr>
      </w:pPr>
      <w:r w:rsidRPr="0075373E">
        <w:rPr>
          <w:rFonts w:ascii="Open Sans" w:hAnsi="Open Sans" w:cs="Open Sans"/>
          <w:sz w:val="22"/>
          <w:szCs w:val="22"/>
        </w:rPr>
        <w:t>Norma</w:t>
      </w:r>
      <w:r w:rsidR="002F0373" w:rsidRPr="0075373E">
        <w:rPr>
          <w:rFonts w:ascii="Open Sans" w:hAnsi="Open Sans" w:cs="Open Sans"/>
          <w:sz w:val="22"/>
          <w:szCs w:val="22"/>
        </w:rPr>
        <w:t xml:space="preserve"> 5517</w:t>
      </w:r>
      <w:r w:rsidRPr="0075373E">
        <w:rPr>
          <w:rFonts w:ascii="Open Sans" w:hAnsi="Open Sans" w:cs="Open Sans"/>
          <w:sz w:val="22"/>
          <w:szCs w:val="22"/>
        </w:rPr>
        <w:t xml:space="preserve"> del consejo escolar –</w:t>
      </w:r>
      <w:r w:rsidR="002F0373" w:rsidRPr="0075373E">
        <w:rPr>
          <w:rFonts w:ascii="Open Sans" w:hAnsi="Open Sans" w:cs="Open Sans"/>
          <w:sz w:val="22"/>
          <w:szCs w:val="22"/>
        </w:rPr>
        <w:t xml:space="preserve"> </w:t>
      </w:r>
      <w:r w:rsidRPr="0075373E">
        <w:rPr>
          <w:rFonts w:ascii="Open Sans" w:hAnsi="Open Sans" w:cs="Open Sans"/>
          <w:sz w:val="22"/>
          <w:szCs w:val="22"/>
        </w:rPr>
        <w:t>Contra el acoso</w:t>
      </w:r>
    </w:p>
    <w:p w14:paraId="6F3440AB" w14:textId="0CEFEC55" w:rsidR="002F0373" w:rsidRPr="0075373E" w:rsidRDefault="00952B1E" w:rsidP="002F0373">
      <w:pPr>
        <w:rPr>
          <w:rFonts w:ascii="Open Sans" w:hAnsi="Open Sans" w:cs="Open Sans"/>
          <w:sz w:val="22"/>
          <w:szCs w:val="22"/>
        </w:rPr>
      </w:pPr>
      <w:r w:rsidRPr="0075373E">
        <w:rPr>
          <w:rFonts w:ascii="Open Sans" w:hAnsi="Open Sans" w:cs="Open Sans"/>
          <w:sz w:val="22"/>
          <w:szCs w:val="22"/>
        </w:rPr>
        <w:t>Norma</w:t>
      </w:r>
      <w:r w:rsidR="002F0373" w:rsidRPr="0075373E">
        <w:rPr>
          <w:rFonts w:ascii="Open Sans" w:hAnsi="Open Sans" w:cs="Open Sans"/>
          <w:sz w:val="22"/>
          <w:szCs w:val="22"/>
        </w:rPr>
        <w:t xml:space="preserve"> 5517.01</w:t>
      </w:r>
      <w:r w:rsidRPr="0075373E">
        <w:rPr>
          <w:rFonts w:ascii="Open Sans" w:hAnsi="Open Sans" w:cs="Open Sans"/>
          <w:sz w:val="22"/>
          <w:szCs w:val="22"/>
        </w:rPr>
        <w:t xml:space="preserve"> del consejo escolar –</w:t>
      </w:r>
      <w:r w:rsidR="002F0373" w:rsidRPr="0075373E">
        <w:rPr>
          <w:rFonts w:ascii="Open Sans" w:hAnsi="Open Sans" w:cs="Open Sans"/>
          <w:sz w:val="22"/>
          <w:szCs w:val="22"/>
        </w:rPr>
        <w:t xml:space="preserve"> </w:t>
      </w:r>
      <w:r w:rsidRPr="0075373E">
        <w:rPr>
          <w:rFonts w:ascii="Open Sans" w:hAnsi="Open Sans" w:cs="Open Sans"/>
          <w:sz w:val="22"/>
          <w:szCs w:val="22"/>
        </w:rPr>
        <w:t>Abuso escolar</w:t>
      </w:r>
    </w:p>
    <w:p w14:paraId="42A1CCD8" w14:textId="256F2F7B" w:rsidR="002F0373" w:rsidRPr="0075373E" w:rsidRDefault="00952B1E" w:rsidP="002F0373">
      <w:pPr>
        <w:rPr>
          <w:rFonts w:ascii="Open Sans" w:hAnsi="Open Sans" w:cs="Open Sans"/>
          <w:sz w:val="22"/>
          <w:szCs w:val="22"/>
        </w:rPr>
      </w:pPr>
      <w:r w:rsidRPr="0075373E">
        <w:rPr>
          <w:rFonts w:ascii="Open Sans" w:hAnsi="Open Sans" w:cs="Open Sans"/>
          <w:sz w:val="22"/>
          <w:szCs w:val="22"/>
        </w:rPr>
        <w:t>Norma</w:t>
      </w:r>
      <w:r w:rsidR="002F0373" w:rsidRPr="0075373E">
        <w:rPr>
          <w:rFonts w:ascii="Open Sans" w:hAnsi="Open Sans" w:cs="Open Sans"/>
          <w:sz w:val="22"/>
          <w:szCs w:val="22"/>
        </w:rPr>
        <w:t xml:space="preserve"> 8400</w:t>
      </w:r>
      <w:r w:rsidRPr="0075373E">
        <w:rPr>
          <w:rFonts w:ascii="Open Sans" w:hAnsi="Open Sans" w:cs="Open Sans"/>
          <w:sz w:val="22"/>
          <w:szCs w:val="22"/>
        </w:rPr>
        <w:t xml:space="preserve"> del consejo escolar –</w:t>
      </w:r>
      <w:r w:rsidR="002F0373" w:rsidRPr="0075373E">
        <w:rPr>
          <w:rFonts w:ascii="Open Sans" w:hAnsi="Open Sans" w:cs="Open Sans"/>
          <w:sz w:val="22"/>
          <w:szCs w:val="22"/>
        </w:rPr>
        <w:t xml:space="preserve"> </w:t>
      </w:r>
      <w:r w:rsidRPr="0075373E">
        <w:rPr>
          <w:rFonts w:ascii="Open Sans" w:hAnsi="Open Sans" w:cs="Open Sans"/>
          <w:sz w:val="22"/>
          <w:szCs w:val="22"/>
        </w:rPr>
        <w:t>Seguridad en la escuela</w:t>
      </w:r>
    </w:p>
    <w:p w14:paraId="543C4386" w14:textId="77777777" w:rsidR="002F0373" w:rsidRPr="0075373E" w:rsidRDefault="002F0373" w:rsidP="002F0373">
      <w:pPr>
        <w:rPr>
          <w:rFonts w:ascii="Open Sans" w:hAnsi="Open Sans" w:cs="Open Sans"/>
          <w:sz w:val="22"/>
          <w:szCs w:val="22"/>
        </w:rPr>
      </w:pPr>
    </w:p>
    <w:p w14:paraId="2CE7222F" w14:textId="2C3D53AF" w:rsidR="000B7FB3" w:rsidRPr="0075373E" w:rsidRDefault="000B7FB3" w:rsidP="002F0373">
      <w:pPr>
        <w:rPr>
          <w:rFonts w:ascii="Open Sans" w:hAnsi="Open Sans" w:cs="Open Sans"/>
          <w:sz w:val="22"/>
          <w:szCs w:val="22"/>
        </w:rPr>
      </w:pPr>
      <w:r w:rsidRPr="0075373E">
        <w:rPr>
          <w:rFonts w:ascii="Open Sans" w:hAnsi="Open Sans" w:cs="Open Sans"/>
          <w:sz w:val="22"/>
          <w:szCs w:val="22"/>
        </w:rPr>
        <w:t>En 201</w:t>
      </w:r>
      <w:r w:rsidR="00D01CA4" w:rsidRPr="0075373E">
        <w:rPr>
          <w:rFonts w:ascii="Open Sans" w:hAnsi="Open Sans" w:cs="Open Sans"/>
          <w:sz w:val="22"/>
          <w:szCs w:val="22"/>
        </w:rPr>
        <w:t>4</w:t>
      </w:r>
      <w:r w:rsidRPr="0075373E">
        <w:rPr>
          <w:rFonts w:ascii="Open Sans" w:hAnsi="Open Sans" w:cs="Open Sans"/>
          <w:sz w:val="22"/>
          <w:szCs w:val="22"/>
        </w:rPr>
        <w:t>-15, el coordinador contra la discriminación del Distrito se reunió con todas las organizaciones de padres y maestros de las escuelas a fin de analizar las políticas y los procedimientos, entre los que se encontraban los procesos de denuncias e investigación. Se les mostró a los padres cómo encontrar las políticas en internet</w:t>
      </w:r>
      <w:r w:rsidR="004D6F10" w:rsidRPr="0075373E">
        <w:rPr>
          <w:rFonts w:ascii="Open Sans" w:hAnsi="Open Sans" w:cs="Open Sans"/>
          <w:sz w:val="22"/>
          <w:szCs w:val="22"/>
        </w:rPr>
        <w:t>,</w:t>
      </w:r>
      <w:r w:rsidRPr="0075373E">
        <w:rPr>
          <w:rFonts w:ascii="Open Sans" w:hAnsi="Open Sans" w:cs="Open Sans"/>
          <w:sz w:val="22"/>
          <w:szCs w:val="22"/>
        </w:rPr>
        <w:t xml:space="preserve"> y pudieron realizar preguntas y hacer sugerencias </w:t>
      </w:r>
      <w:r w:rsidR="004D6F10" w:rsidRPr="0075373E">
        <w:rPr>
          <w:rFonts w:ascii="Open Sans" w:hAnsi="Open Sans" w:cs="Open Sans"/>
          <w:sz w:val="22"/>
          <w:szCs w:val="22"/>
        </w:rPr>
        <w:t>de mejoras</w:t>
      </w:r>
      <w:r w:rsidRPr="0075373E">
        <w:rPr>
          <w:rFonts w:ascii="Open Sans" w:hAnsi="Open Sans" w:cs="Open Sans"/>
          <w:sz w:val="22"/>
          <w:szCs w:val="22"/>
        </w:rPr>
        <w:t>.</w:t>
      </w:r>
    </w:p>
    <w:p w14:paraId="17C43863" w14:textId="5EEC5AF1" w:rsidR="000B7FB3" w:rsidRPr="0075373E" w:rsidRDefault="000B7FB3" w:rsidP="002F0373">
      <w:pPr>
        <w:rPr>
          <w:rFonts w:ascii="Open Sans" w:hAnsi="Open Sans" w:cs="Open Sans"/>
          <w:sz w:val="22"/>
          <w:szCs w:val="22"/>
        </w:rPr>
      </w:pPr>
      <w:r w:rsidRPr="0075373E">
        <w:rPr>
          <w:rFonts w:ascii="Open Sans" w:hAnsi="Open Sans" w:cs="Open Sans"/>
          <w:sz w:val="22"/>
          <w:szCs w:val="22"/>
        </w:rPr>
        <w:t>(Anexo B).</w:t>
      </w:r>
    </w:p>
    <w:p w14:paraId="6B8F6BB9" w14:textId="77777777" w:rsidR="002F0373" w:rsidRPr="0075373E" w:rsidRDefault="002F0373" w:rsidP="002F0373">
      <w:pPr>
        <w:rPr>
          <w:rFonts w:ascii="Open Sans" w:hAnsi="Open Sans" w:cs="Open Sans"/>
          <w:sz w:val="22"/>
          <w:szCs w:val="22"/>
        </w:rPr>
      </w:pPr>
    </w:p>
    <w:p w14:paraId="19E54A17" w14:textId="210A7B31" w:rsidR="004D6F10" w:rsidRPr="0075373E" w:rsidRDefault="004D6F10" w:rsidP="002F0373">
      <w:pPr>
        <w:rPr>
          <w:rFonts w:ascii="Open Sans" w:hAnsi="Open Sans" w:cs="Open Sans"/>
          <w:b/>
          <w:sz w:val="22"/>
          <w:szCs w:val="22"/>
        </w:rPr>
      </w:pPr>
      <w:r w:rsidRPr="0075373E">
        <w:rPr>
          <w:rFonts w:ascii="Open Sans" w:hAnsi="Open Sans" w:cs="Open Sans"/>
          <w:b/>
          <w:sz w:val="22"/>
          <w:szCs w:val="22"/>
        </w:rPr>
        <w:t xml:space="preserve">Seguimiento y monitoreo de incidentes y denuncias </w:t>
      </w:r>
      <w:r w:rsidR="00EB0A5C">
        <w:rPr>
          <w:rFonts w:ascii="Open Sans" w:hAnsi="Open Sans" w:cs="Open Sans"/>
          <w:b/>
          <w:sz w:val="22"/>
          <w:szCs w:val="22"/>
        </w:rPr>
        <w:t>por</w:t>
      </w:r>
      <w:r w:rsidRPr="0075373E">
        <w:rPr>
          <w:rFonts w:ascii="Open Sans" w:hAnsi="Open Sans" w:cs="Open Sans"/>
          <w:b/>
          <w:sz w:val="22"/>
          <w:szCs w:val="22"/>
        </w:rPr>
        <w:t xml:space="preserve"> abuso escolar y acoso</w:t>
      </w:r>
    </w:p>
    <w:p w14:paraId="2A577B2D" w14:textId="77777777" w:rsidR="002F0373" w:rsidRPr="0075373E" w:rsidRDefault="002F0373" w:rsidP="002F0373">
      <w:pPr>
        <w:rPr>
          <w:rFonts w:ascii="Open Sans" w:hAnsi="Open Sans" w:cs="Open Sans"/>
          <w:b/>
          <w:sz w:val="22"/>
          <w:szCs w:val="22"/>
        </w:rPr>
      </w:pPr>
    </w:p>
    <w:p w14:paraId="74D9DD63" w14:textId="381547BF" w:rsidR="00965438" w:rsidRPr="0075373E" w:rsidRDefault="00965438" w:rsidP="00965438">
      <w:pPr>
        <w:rPr>
          <w:rFonts w:ascii="Open Sans" w:hAnsi="Open Sans" w:cs="Open Sans"/>
          <w:sz w:val="22"/>
          <w:szCs w:val="22"/>
        </w:rPr>
      </w:pPr>
      <w:r w:rsidRPr="0075373E">
        <w:rPr>
          <w:rFonts w:ascii="Open Sans" w:hAnsi="Open Sans" w:cs="Open Sans"/>
          <w:sz w:val="22"/>
          <w:szCs w:val="22"/>
        </w:rPr>
        <w:t xml:space="preserve">El Distrito puso en marcha un sistema de denuncias en línea en su sitio web, </w:t>
      </w:r>
      <w:hyperlink r:id="rId9" w:history="1">
        <w:r w:rsidR="002F0373" w:rsidRPr="0075373E">
          <w:rPr>
            <w:rStyle w:val="Hyperlink"/>
            <w:rFonts w:ascii="Open Sans" w:hAnsi="Open Sans" w:cs="Open Sans"/>
            <w:sz w:val="22"/>
            <w:szCs w:val="22"/>
          </w:rPr>
          <w:t>www.decaturproud.org</w:t>
        </w:r>
      </w:hyperlink>
      <w:r w:rsidR="002F0373" w:rsidRPr="0075373E">
        <w:rPr>
          <w:rFonts w:ascii="Open Sans" w:hAnsi="Open Sans" w:cs="Open Sans"/>
          <w:sz w:val="22"/>
          <w:szCs w:val="22"/>
          <w:u w:val="single"/>
        </w:rPr>
        <w:t>.</w:t>
      </w:r>
      <w:r w:rsidR="002F0373" w:rsidRPr="0075373E">
        <w:rPr>
          <w:rFonts w:ascii="Open Sans" w:hAnsi="Open Sans" w:cs="Open Sans"/>
          <w:sz w:val="22"/>
          <w:szCs w:val="22"/>
        </w:rPr>
        <w:t xml:space="preserve"> </w:t>
      </w:r>
      <w:r w:rsidRPr="0075373E">
        <w:rPr>
          <w:rFonts w:ascii="Open Sans" w:hAnsi="Open Sans" w:cs="Open Sans"/>
          <w:sz w:val="22"/>
          <w:szCs w:val="22"/>
        </w:rPr>
        <w:t xml:space="preserve">El enlace al formulario de denuncias </w:t>
      </w:r>
      <w:r w:rsidR="00D01CA4" w:rsidRPr="0075373E">
        <w:rPr>
          <w:rFonts w:ascii="Open Sans" w:hAnsi="Open Sans" w:cs="Open Sans"/>
          <w:sz w:val="22"/>
          <w:szCs w:val="22"/>
        </w:rPr>
        <w:t>se encuentra</w:t>
      </w:r>
      <w:r w:rsidRPr="0075373E">
        <w:rPr>
          <w:rFonts w:ascii="Open Sans" w:hAnsi="Open Sans" w:cs="Open Sans"/>
          <w:sz w:val="22"/>
          <w:szCs w:val="22"/>
        </w:rPr>
        <w:t xml:space="preserve"> en el sitio web del Distrito </w:t>
      </w:r>
      <w:r w:rsidR="00D01CA4" w:rsidRPr="0075373E">
        <w:rPr>
          <w:rFonts w:ascii="Open Sans" w:hAnsi="Open Sans" w:cs="Open Sans"/>
          <w:sz w:val="22"/>
          <w:szCs w:val="22"/>
        </w:rPr>
        <w:t>y</w:t>
      </w:r>
      <w:r w:rsidRPr="0075373E">
        <w:rPr>
          <w:rFonts w:ascii="Open Sans" w:hAnsi="Open Sans" w:cs="Open Sans"/>
          <w:sz w:val="22"/>
          <w:szCs w:val="22"/>
        </w:rPr>
        <w:t xml:space="preserve"> en la página web de cada escuela. La persona que piense que un estudi</w:t>
      </w:r>
      <w:r w:rsidR="00B575E6" w:rsidRPr="0075373E">
        <w:rPr>
          <w:rFonts w:ascii="Open Sans" w:hAnsi="Open Sans" w:cs="Open Sans"/>
          <w:sz w:val="22"/>
          <w:szCs w:val="22"/>
        </w:rPr>
        <w:t>a</w:t>
      </w:r>
      <w:r w:rsidRPr="0075373E">
        <w:rPr>
          <w:rFonts w:ascii="Open Sans" w:hAnsi="Open Sans" w:cs="Open Sans"/>
          <w:sz w:val="22"/>
          <w:szCs w:val="22"/>
        </w:rPr>
        <w:t xml:space="preserve">nte </w:t>
      </w:r>
      <w:r w:rsidR="00B575E6" w:rsidRPr="0075373E">
        <w:rPr>
          <w:rFonts w:ascii="Open Sans" w:hAnsi="Open Sans" w:cs="Open Sans"/>
          <w:sz w:val="22"/>
          <w:szCs w:val="22"/>
        </w:rPr>
        <w:t>sufrió o sufre</w:t>
      </w:r>
      <w:r w:rsidRPr="0075373E">
        <w:rPr>
          <w:rFonts w:ascii="Open Sans" w:hAnsi="Open Sans" w:cs="Open Sans"/>
          <w:sz w:val="22"/>
          <w:szCs w:val="22"/>
        </w:rPr>
        <w:t xml:space="preserve"> discriminación, abuso escolar, acoso, hostigamiento o </w:t>
      </w:r>
      <w:r w:rsidR="00B575E6" w:rsidRPr="0075373E">
        <w:rPr>
          <w:rFonts w:ascii="Open Sans" w:hAnsi="Open Sans" w:cs="Open Sans"/>
          <w:sz w:val="22"/>
          <w:szCs w:val="22"/>
        </w:rPr>
        <w:t xml:space="preserve">una </w:t>
      </w:r>
      <w:r w:rsidRPr="0075373E">
        <w:rPr>
          <w:rFonts w:ascii="Open Sans" w:hAnsi="Open Sans" w:cs="Open Sans"/>
          <w:sz w:val="22"/>
          <w:szCs w:val="22"/>
        </w:rPr>
        <w:t xml:space="preserve">conducta similar puede presentar una denuncia </w:t>
      </w:r>
      <w:r w:rsidR="00D01CA4" w:rsidRPr="0075373E">
        <w:rPr>
          <w:rFonts w:ascii="Open Sans" w:hAnsi="Open Sans" w:cs="Open Sans"/>
          <w:sz w:val="22"/>
          <w:szCs w:val="22"/>
        </w:rPr>
        <w:t>si completa</w:t>
      </w:r>
      <w:r w:rsidR="00B575E6" w:rsidRPr="0075373E">
        <w:rPr>
          <w:rFonts w:ascii="Open Sans" w:hAnsi="Open Sans" w:cs="Open Sans"/>
          <w:sz w:val="22"/>
          <w:szCs w:val="22"/>
        </w:rPr>
        <w:t xml:space="preserve"> el</w:t>
      </w:r>
      <w:r w:rsidRPr="0075373E">
        <w:rPr>
          <w:rFonts w:ascii="Open Sans" w:hAnsi="Open Sans" w:cs="Open Sans"/>
          <w:sz w:val="22"/>
          <w:szCs w:val="22"/>
        </w:rPr>
        <w:t xml:space="preserve"> formulario electrónico </w:t>
      </w:r>
      <w:r w:rsidR="00D01CA4" w:rsidRPr="0075373E">
        <w:rPr>
          <w:rFonts w:ascii="Open Sans" w:hAnsi="Open Sans" w:cs="Open Sans"/>
          <w:sz w:val="22"/>
          <w:szCs w:val="22"/>
        </w:rPr>
        <w:t>de</w:t>
      </w:r>
      <w:r w:rsidRPr="0075373E">
        <w:rPr>
          <w:rFonts w:ascii="Open Sans" w:hAnsi="Open Sans" w:cs="Open Sans"/>
          <w:sz w:val="22"/>
          <w:szCs w:val="22"/>
        </w:rPr>
        <w:t xml:space="preserve"> denuncias. Además, puede elevar</w:t>
      </w:r>
      <w:r w:rsidR="00D01CA4" w:rsidRPr="0075373E">
        <w:rPr>
          <w:rFonts w:ascii="Open Sans" w:hAnsi="Open Sans" w:cs="Open Sans"/>
          <w:sz w:val="22"/>
          <w:szCs w:val="22"/>
        </w:rPr>
        <w:t>se</w:t>
      </w:r>
      <w:r w:rsidRPr="0075373E">
        <w:rPr>
          <w:rFonts w:ascii="Open Sans" w:hAnsi="Open Sans" w:cs="Open Sans"/>
          <w:sz w:val="22"/>
          <w:szCs w:val="22"/>
        </w:rPr>
        <w:t xml:space="preserve"> una denuncia escrita o verbal ante el coordinador contra la discriminación</w:t>
      </w:r>
      <w:r w:rsidR="00B575E6" w:rsidRPr="0075373E">
        <w:rPr>
          <w:rFonts w:ascii="Open Sans" w:hAnsi="Open Sans" w:cs="Open Sans"/>
          <w:sz w:val="22"/>
          <w:szCs w:val="22"/>
        </w:rPr>
        <w:t xml:space="preserve"> de la escuela</w:t>
      </w:r>
      <w:r w:rsidRPr="0075373E">
        <w:rPr>
          <w:rFonts w:ascii="Open Sans" w:hAnsi="Open Sans" w:cs="Open Sans"/>
          <w:sz w:val="22"/>
          <w:szCs w:val="22"/>
        </w:rPr>
        <w:t>. Tambi</w:t>
      </w:r>
      <w:r w:rsidR="00B575E6" w:rsidRPr="0075373E">
        <w:rPr>
          <w:rFonts w:ascii="Open Sans" w:hAnsi="Open Sans" w:cs="Open Sans"/>
          <w:sz w:val="22"/>
          <w:szCs w:val="22"/>
        </w:rPr>
        <w:t>é</w:t>
      </w:r>
      <w:r w:rsidRPr="0075373E">
        <w:rPr>
          <w:rFonts w:ascii="Open Sans" w:hAnsi="Open Sans" w:cs="Open Sans"/>
          <w:sz w:val="22"/>
          <w:szCs w:val="22"/>
        </w:rPr>
        <w:t>n puede realizar</w:t>
      </w:r>
      <w:r w:rsidR="00D01CA4" w:rsidRPr="0075373E">
        <w:rPr>
          <w:rFonts w:ascii="Open Sans" w:hAnsi="Open Sans" w:cs="Open Sans"/>
          <w:sz w:val="22"/>
          <w:szCs w:val="22"/>
        </w:rPr>
        <w:t>se</w:t>
      </w:r>
      <w:r w:rsidRPr="0075373E">
        <w:rPr>
          <w:rFonts w:ascii="Open Sans" w:hAnsi="Open Sans" w:cs="Open Sans"/>
          <w:sz w:val="22"/>
          <w:szCs w:val="22"/>
        </w:rPr>
        <w:t xml:space="preserve"> en forma anónima. Si el coordinador contra la discriminación recibe una denuncia escrita o verbal, esta se ingresa al </w:t>
      </w:r>
      <w:r w:rsidR="00B575E6" w:rsidRPr="0075373E">
        <w:rPr>
          <w:rFonts w:ascii="Open Sans" w:hAnsi="Open Sans" w:cs="Open Sans"/>
          <w:sz w:val="22"/>
          <w:szCs w:val="22"/>
        </w:rPr>
        <w:t>si</w:t>
      </w:r>
      <w:r w:rsidRPr="0075373E">
        <w:rPr>
          <w:rFonts w:ascii="Open Sans" w:hAnsi="Open Sans" w:cs="Open Sans"/>
          <w:sz w:val="22"/>
          <w:szCs w:val="22"/>
        </w:rPr>
        <w:t xml:space="preserve">stema digital para </w:t>
      </w:r>
      <w:r w:rsidR="00B575E6" w:rsidRPr="0075373E">
        <w:rPr>
          <w:rFonts w:ascii="Open Sans" w:hAnsi="Open Sans" w:cs="Open Sans"/>
          <w:sz w:val="22"/>
          <w:szCs w:val="22"/>
        </w:rPr>
        <w:t>llevar un registro uniforme</w:t>
      </w:r>
      <w:r w:rsidRPr="0075373E">
        <w:rPr>
          <w:rFonts w:ascii="Open Sans" w:hAnsi="Open Sans" w:cs="Open Sans"/>
          <w:sz w:val="22"/>
          <w:szCs w:val="22"/>
        </w:rPr>
        <w:t xml:space="preserve">. </w:t>
      </w:r>
      <w:r w:rsidR="00B575E6" w:rsidRPr="0075373E">
        <w:rPr>
          <w:rFonts w:ascii="Open Sans" w:hAnsi="Open Sans" w:cs="Open Sans"/>
          <w:sz w:val="22"/>
          <w:szCs w:val="22"/>
        </w:rPr>
        <w:t xml:space="preserve">Se </w:t>
      </w:r>
      <w:r w:rsidR="004E32A8">
        <w:rPr>
          <w:rFonts w:ascii="Open Sans" w:hAnsi="Open Sans" w:cs="Open Sans"/>
          <w:sz w:val="22"/>
          <w:szCs w:val="22"/>
        </w:rPr>
        <w:t>ingresan</w:t>
      </w:r>
      <w:r w:rsidR="00B575E6" w:rsidRPr="0075373E">
        <w:rPr>
          <w:rFonts w:ascii="Open Sans" w:hAnsi="Open Sans" w:cs="Open Sans"/>
          <w:sz w:val="22"/>
          <w:szCs w:val="22"/>
        </w:rPr>
        <w:t xml:space="preserve"> e investigan t</w:t>
      </w:r>
      <w:r w:rsidRPr="0075373E">
        <w:rPr>
          <w:rFonts w:ascii="Open Sans" w:hAnsi="Open Sans" w:cs="Open Sans"/>
          <w:sz w:val="22"/>
          <w:szCs w:val="22"/>
        </w:rPr>
        <w:t>odos los incidentes de abuso escolar y acoso</w:t>
      </w:r>
      <w:r w:rsidR="00B575E6" w:rsidRPr="0075373E">
        <w:rPr>
          <w:rFonts w:ascii="Open Sans" w:hAnsi="Open Sans" w:cs="Open Sans"/>
          <w:sz w:val="22"/>
          <w:szCs w:val="22"/>
        </w:rPr>
        <w:t xml:space="preserve"> de los cuales el distrito </w:t>
      </w:r>
      <w:r w:rsidR="00972B1A">
        <w:rPr>
          <w:rFonts w:ascii="Open Sans" w:hAnsi="Open Sans" w:cs="Open Sans"/>
          <w:sz w:val="22"/>
          <w:szCs w:val="22"/>
        </w:rPr>
        <w:t>toma</w:t>
      </w:r>
      <w:r w:rsidR="00B575E6" w:rsidRPr="0075373E">
        <w:rPr>
          <w:rFonts w:ascii="Open Sans" w:hAnsi="Open Sans" w:cs="Open Sans"/>
          <w:sz w:val="22"/>
          <w:szCs w:val="22"/>
        </w:rPr>
        <w:t xml:space="preserve"> conocimiento. (Anexos C, D y E).</w:t>
      </w:r>
    </w:p>
    <w:p w14:paraId="6FF973DF" w14:textId="77777777" w:rsidR="002F0373" w:rsidRPr="0075373E" w:rsidRDefault="002F0373" w:rsidP="002F0373">
      <w:pPr>
        <w:rPr>
          <w:rFonts w:ascii="Open Sans" w:hAnsi="Open Sans" w:cs="Open Sans"/>
          <w:sz w:val="22"/>
          <w:szCs w:val="22"/>
        </w:rPr>
      </w:pPr>
    </w:p>
    <w:p w14:paraId="4FDF19A3" w14:textId="14A339C5" w:rsidR="002F0373" w:rsidRPr="0075373E" w:rsidRDefault="00B575E6" w:rsidP="002F0373">
      <w:pPr>
        <w:rPr>
          <w:rFonts w:ascii="Open Sans" w:hAnsi="Open Sans" w:cs="Open Sans"/>
          <w:b/>
          <w:sz w:val="22"/>
          <w:szCs w:val="22"/>
        </w:rPr>
      </w:pPr>
      <w:r w:rsidRPr="0075373E">
        <w:rPr>
          <w:rFonts w:ascii="Open Sans" w:hAnsi="Open Sans" w:cs="Open Sans"/>
          <w:b/>
          <w:sz w:val="22"/>
          <w:szCs w:val="22"/>
        </w:rPr>
        <w:t>Capacitación y desarrollo profesional</w:t>
      </w:r>
    </w:p>
    <w:p w14:paraId="3CE76426" w14:textId="77777777" w:rsidR="002F0373" w:rsidRPr="0075373E" w:rsidRDefault="002F0373" w:rsidP="002F0373">
      <w:pPr>
        <w:rPr>
          <w:rFonts w:ascii="Open Sans" w:hAnsi="Open Sans" w:cs="Open Sans"/>
          <w:b/>
          <w:sz w:val="22"/>
          <w:szCs w:val="22"/>
        </w:rPr>
      </w:pPr>
    </w:p>
    <w:p w14:paraId="748E472E" w14:textId="3857F02F" w:rsidR="00B575E6" w:rsidRPr="0075373E" w:rsidRDefault="00B575E6" w:rsidP="002F0373">
      <w:pPr>
        <w:rPr>
          <w:rFonts w:ascii="Open Sans" w:hAnsi="Open Sans" w:cs="Open Sans"/>
          <w:sz w:val="22"/>
          <w:szCs w:val="22"/>
        </w:rPr>
      </w:pPr>
      <w:r w:rsidRPr="0075373E">
        <w:rPr>
          <w:rFonts w:ascii="Open Sans" w:hAnsi="Open Sans" w:cs="Open Sans"/>
          <w:sz w:val="22"/>
          <w:szCs w:val="22"/>
        </w:rPr>
        <w:t xml:space="preserve">Durante el año lectivo 2014-15, el </w:t>
      </w:r>
      <w:r w:rsidR="004E32A8">
        <w:rPr>
          <w:rFonts w:ascii="Open Sans" w:hAnsi="Open Sans" w:cs="Open Sans"/>
          <w:sz w:val="22"/>
          <w:szCs w:val="22"/>
        </w:rPr>
        <w:t>D</w:t>
      </w:r>
      <w:r w:rsidRPr="0075373E">
        <w:rPr>
          <w:rFonts w:ascii="Open Sans" w:hAnsi="Open Sans" w:cs="Open Sans"/>
          <w:sz w:val="22"/>
          <w:szCs w:val="22"/>
        </w:rPr>
        <w:t xml:space="preserve">istrito elaboró y brindó capacitación obligatoria sobre el abuso escolar y el acoso a todo el personal </w:t>
      </w:r>
      <w:r w:rsidR="00726561" w:rsidRPr="0075373E">
        <w:rPr>
          <w:rFonts w:ascii="Open Sans" w:hAnsi="Open Sans" w:cs="Open Sans"/>
          <w:sz w:val="22"/>
          <w:szCs w:val="22"/>
        </w:rPr>
        <w:t xml:space="preserve">a nivel del distrito y las escuelas que se ocupa de la prevención del abuso escolar y </w:t>
      </w:r>
      <w:r w:rsidR="004E32A8">
        <w:rPr>
          <w:rFonts w:ascii="Open Sans" w:hAnsi="Open Sans" w:cs="Open Sans"/>
          <w:sz w:val="22"/>
          <w:szCs w:val="22"/>
        </w:rPr>
        <w:t xml:space="preserve">del </w:t>
      </w:r>
      <w:r w:rsidR="00726561" w:rsidRPr="0075373E">
        <w:rPr>
          <w:rFonts w:ascii="Open Sans" w:hAnsi="Open Sans" w:cs="Open Sans"/>
          <w:sz w:val="22"/>
          <w:szCs w:val="22"/>
        </w:rPr>
        <w:t xml:space="preserve">acoso, </w:t>
      </w:r>
      <w:r w:rsidR="004E32A8">
        <w:rPr>
          <w:rFonts w:ascii="Open Sans" w:hAnsi="Open Sans" w:cs="Open Sans"/>
          <w:sz w:val="22"/>
          <w:szCs w:val="22"/>
        </w:rPr>
        <w:t xml:space="preserve">de </w:t>
      </w:r>
      <w:r w:rsidR="00FF291C" w:rsidRPr="0075373E">
        <w:rPr>
          <w:rFonts w:ascii="Open Sans" w:hAnsi="Open Sans" w:cs="Open Sans"/>
          <w:sz w:val="22"/>
          <w:szCs w:val="22"/>
        </w:rPr>
        <w:t xml:space="preserve">las </w:t>
      </w:r>
      <w:r w:rsidR="00726561" w:rsidRPr="0075373E">
        <w:rPr>
          <w:rFonts w:ascii="Open Sans" w:hAnsi="Open Sans" w:cs="Open Sans"/>
          <w:sz w:val="22"/>
          <w:szCs w:val="22"/>
        </w:rPr>
        <w:t xml:space="preserve">denuncias y </w:t>
      </w:r>
      <w:r w:rsidR="00FF291C" w:rsidRPr="0075373E">
        <w:rPr>
          <w:rFonts w:ascii="Open Sans" w:hAnsi="Open Sans" w:cs="Open Sans"/>
          <w:sz w:val="22"/>
          <w:szCs w:val="22"/>
        </w:rPr>
        <w:t>de dar respuesta</w:t>
      </w:r>
      <w:r w:rsidR="00726561" w:rsidRPr="0075373E">
        <w:rPr>
          <w:rFonts w:ascii="Open Sans" w:hAnsi="Open Sans" w:cs="Open Sans"/>
          <w:sz w:val="22"/>
          <w:szCs w:val="22"/>
        </w:rPr>
        <w:t xml:space="preserve">, entre los que se incluyó específicamente a: </w:t>
      </w:r>
      <w:r w:rsidR="00B0675B" w:rsidRPr="0075373E">
        <w:rPr>
          <w:rFonts w:ascii="Open Sans" w:hAnsi="Open Sans" w:cs="Open Sans"/>
          <w:sz w:val="22"/>
          <w:szCs w:val="22"/>
        </w:rPr>
        <w:t>directivos</w:t>
      </w:r>
      <w:r w:rsidR="00726561" w:rsidRPr="0075373E">
        <w:rPr>
          <w:rFonts w:ascii="Open Sans" w:hAnsi="Open Sans" w:cs="Open Sans"/>
          <w:sz w:val="22"/>
          <w:szCs w:val="22"/>
        </w:rPr>
        <w:t xml:space="preserve"> del distrito y las escuelas, consejeros y trabajadores sociales, personal de seguridad escolar, el coordinador contra la discriminación del distrito y los coordinadores contra la discriminación de las escuelas. En la capacitación se </w:t>
      </w:r>
      <w:r w:rsidR="007B40D4" w:rsidRPr="0075373E">
        <w:rPr>
          <w:rFonts w:ascii="Open Sans" w:hAnsi="Open Sans" w:cs="Open Sans"/>
          <w:sz w:val="22"/>
          <w:szCs w:val="22"/>
        </w:rPr>
        <w:t>abordaron</w:t>
      </w:r>
      <w:r w:rsidR="00726561" w:rsidRPr="0075373E">
        <w:rPr>
          <w:rFonts w:ascii="Open Sans" w:hAnsi="Open Sans" w:cs="Open Sans"/>
          <w:sz w:val="22"/>
          <w:szCs w:val="22"/>
        </w:rPr>
        <w:t xml:space="preserve"> los tipos de conductas acosadoras, </w:t>
      </w:r>
      <w:r w:rsidR="00D01CA4" w:rsidRPr="0075373E">
        <w:rPr>
          <w:rFonts w:ascii="Open Sans" w:hAnsi="Open Sans" w:cs="Open Sans"/>
          <w:sz w:val="22"/>
          <w:szCs w:val="22"/>
        </w:rPr>
        <w:t>entre ellos,</w:t>
      </w:r>
      <w:r w:rsidR="00726561" w:rsidRPr="0075373E">
        <w:rPr>
          <w:rFonts w:ascii="Open Sans" w:hAnsi="Open Sans" w:cs="Open Sans"/>
          <w:sz w:val="22"/>
          <w:szCs w:val="22"/>
        </w:rPr>
        <w:t xml:space="preserve"> ejemplos de acoso por raza, color, nacionalidad de origen, </w:t>
      </w:r>
      <w:r w:rsidR="007B40D4" w:rsidRPr="0075373E">
        <w:rPr>
          <w:rFonts w:ascii="Open Sans" w:hAnsi="Open Sans" w:cs="Open Sans"/>
          <w:sz w:val="22"/>
          <w:szCs w:val="22"/>
        </w:rPr>
        <w:t xml:space="preserve">sexo, </w:t>
      </w:r>
      <w:r w:rsidR="00726561" w:rsidRPr="0075373E">
        <w:rPr>
          <w:rFonts w:ascii="Open Sans" w:hAnsi="Open Sans" w:cs="Open Sans"/>
          <w:sz w:val="22"/>
          <w:szCs w:val="22"/>
        </w:rPr>
        <w:t xml:space="preserve">religión y discapacidad. </w:t>
      </w:r>
      <w:r w:rsidR="00FF291C" w:rsidRPr="0075373E">
        <w:rPr>
          <w:rFonts w:ascii="Open Sans" w:hAnsi="Open Sans" w:cs="Open Sans"/>
          <w:sz w:val="22"/>
          <w:szCs w:val="22"/>
        </w:rPr>
        <w:t xml:space="preserve">Se habló sobre el impacto de tales conductas en el </w:t>
      </w:r>
      <w:r w:rsidR="008446FF" w:rsidRPr="0075373E">
        <w:rPr>
          <w:rFonts w:ascii="Open Sans" w:hAnsi="Open Sans" w:cs="Open Sans"/>
          <w:sz w:val="22"/>
          <w:szCs w:val="22"/>
        </w:rPr>
        <w:t>ambiente</w:t>
      </w:r>
      <w:r w:rsidR="00FF291C" w:rsidRPr="0075373E">
        <w:rPr>
          <w:rFonts w:ascii="Open Sans" w:hAnsi="Open Sans" w:cs="Open Sans"/>
          <w:sz w:val="22"/>
          <w:szCs w:val="22"/>
        </w:rPr>
        <w:t xml:space="preserve"> escolar, así como los daños que estas provocan. Se hizo una síntesis de las responsabilidades del Distrito en el marco de la ley federal y se </w:t>
      </w:r>
      <w:r w:rsidR="007B40D4" w:rsidRPr="0075373E">
        <w:rPr>
          <w:rFonts w:ascii="Open Sans" w:hAnsi="Open Sans" w:cs="Open Sans"/>
          <w:sz w:val="22"/>
          <w:szCs w:val="22"/>
        </w:rPr>
        <w:t>analizaron</w:t>
      </w:r>
      <w:r w:rsidR="00FF291C" w:rsidRPr="0075373E">
        <w:rPr>
          <w:rFonts w:ascii="Open Sans" w:hAnsi="Open Sans" w:cs="Open Sans"/>
          <w:sz w:val="22"/>
          <w:szCs w:val="22"/>
        </w:rPr>
        <w:t xml:space="preserve"> las consecuencias de no cumplir con la </w:t>
      </w:r>
      <w:r w:rsidR="007B40D4" w:rsidRPr="0075373E">
        <w:rPr>
          <w:rFonts w:ascii="Open Sans" w:hAnsi="Open Sans" w:cs="Open Sans"/>
          <w:sz w:val="22"/>
          <w:szCs w:val="22"/>
        </w:rPr>
        <w:t>obligación</w:t>
      </w:r>
      <w:r w:rsidR="00FF291C" w:rsidRPr="0075373E">
        <w:rPr>
          <w:rFonts w:ascii="Open Sans" w:hAnsi="Open Sans" w:cs="Open Sans"/>
          <w:sz w:val="22"/>
          <w:szCs w:val="22"/>
        </w:rPr>
        <w:t xml:space="preserve"> de investigar, intervenir y brindar acompañamiento. Se presentó a los coordinadores contra la </w:t>
      </w:r>
      <w:r w:rsidR="00FF291C" w:rsidRPr="0075373E">
        <w:rPr>
          <w:rFonts w:ascii="Open Sans" w:hAnsi="Open Sans" w:cs="Open Sans"/>
          <w:sz w:val="22"/>
          <w:szCs w:val="22"/>
        </w:rPr>
        <w:lastRenderedPageBreak/>
        <w:t xml:space="preserve">discriminación a nivel del Distrito y de las escuelas, quienes se pusieron a disposición para responder preguntas. </w:t>
      </w:r>
    </w:p>
    <w:p w14:paraId="75CA3428" w14:textId="77777777" w:rsidR="00B575E6" w:rsidRPr="0075373E" w:rsidRDefault="00B575E6" w:rsidP="002F0373">
      <w:pPr>
        <w:rPr>
          <w:rFonts w:ascii="Open Sans" w:hAnsi="Open Sans" w:cs="Open Sans"/>
          <w:sz w:val="22"/>
          <w:szCs w:val="22"/>
        </w:rPr>
      </w:pPr>
    </w:p>
    <w:p w14:paraId="7D7F3798" w14:textId="77777777" w:rsidR="004E32A8" w:rsidRDefault="007B40D4" w:rsidP="002F0373">
      <w:pPr>
        <w:rPr>
          <w:rFonts w:ascii="Open Sans" w:hAnsi="Open Sans" w:cs="Open Sans"/>
          <w:sz w:val="22"/>
          <w:szCs w:val="22"/>
        </w:rPr>
      </w:pPr>
      <w:r w:rsidRPr="0075373E">
        <w:rPr>
          <w:rFonts w:ascii="Open Sans" w:hAnsi="Open Sans" w:cs="Open Sans"/>
          <w:sz w:val="22"/>
          <w:szCs w:val="22"/>
        </w:rPr>
        <w:t xml:space="preserve">El eje central de la capacitación de este año fueron las estrategias de identificación e intervención. Luego de analizar las intervenciones y las actividades de seguimiento de los coordinadores contra la discriminación de las escuelas durante 2013-14, se hizo evidente que tenían dificultades para </w:t>
      </w:r>
      <w:r w:rsidR="00D21390" w:rsidRPr="0075373E">
        <w:rPr>
          <w:rFonts w:ascii="Open Sans" w:hAnsi="Open Sans" w:cs="Open Sans"/>
          <w:sz w:val="22"/>
          <w:szCs w:val="22"/>
        </w:rPr>
        <w:t>encontrar</w:t>
      </w:r>
      <w:r w:rsidRPr="0075373E">
        <w:rPr>
          <w:rFonts w:ascii="Open Sans" w:hAnsi="Open Sans" w:cs="Open Sans"/>
          <w:sz w:val="22"/>
          <w:szCs w:val="22"/>
        </w:rPr>
        <w:t xml:space="preserve"> intervenciones sin sanciones que fueran adecuadas.</w:t>
      </w:r>
      <w:r w:rsidR="004E32A8">
        <w:rPr>
          <w:rFonts w:ascii="Open Sans" w:hAnsi="Open Sans" w:cs="Open Sans"/>
          <w:sz w:val="22"/>
          <w:szCs w:val="22"/>
        </w:rPr>
        <w:t xml:space="preserve"> </w:t>
      </w:r>
      <w:r w:rsidRPr="0075373E">
        <w:rPr>
          <w:rFonts w:ascii="Open Sans" w:hAnsi="Open Sans" w:cs="Open Sans"/>
          <w:sz w:val="22"/>
          <w:szCs w:val="22"/>
        </w:rPr>
        <w:t xml:space="preserve">Por eso, la capacitación de este año se centró en </w:t>
      </w:r>
      <w:r w:rsidR="001B079B" w:rsidRPr="0075373E">
        <w:rPr>
          <w:rFonts w:ascii="Open Sans" w:hAnsi="Open Sans" w:cs="Open Sans"/>
          <w:sz w:val="22"/>
          <w:szCs w:val="22"/>
        </w:rPr>
        <w:t>reconocer</w:t>
      </w:r>
      <w:r w:rsidRPr="0075373E">
        <w:rPr>
          <w:rFonts w:ascii="Open Sans" w:hAnsi="Open Sans" w:cs="Open Sans"/>
          <w:sz w:val="22"/>
          <w:szCs w:val="22"/>
        </w:rPr>
        <w:t xml:space="preserve"> comportamientos como abuso escolar o acoso y luego </w:t>
      </w:r>
      <w:r w:rsidR="001B079B" w:rsidRPr="0075373E">
        <w:rPr>
          <w:rFonts w:ascii="Open Sans" w:hAnsi="Open Sans" w:cs="Open Sans"/>
          <w:sz w:val="22"/>
          <w:szCs w:val="22"/>
        </w:rPr>
        <w:t>realizar</w:t>
      </w:r>
      <w:r w:rsidRPr="0075373E">
        <w:rPr>
          <w:rFonts w:ascii="Open Sans" w:hAnsi="Open Sans" w:cs="Open Sans"/>
          <w:sz w:val="22"/>
          <w:szCs w:val="22"/>
        </w:rPr>
        <w:t xml:space="preserve"> intervenciones educativas adecuadas que no fueran disciplinarias a fin de modificar tales conductas. </w:t>
      </w:r>
      <w:r w:rsidR="00341F25" w:rsidRPr="0075373E">
        <w:rPr>
          <w:rFonts w:ascii="Open Sans" w:hAnsi="Open Sans" w:cs="Open Sans"/>
          <w:sz w:val="22"/>
          <w:szCs w:val="22"/>
        </w:rPr>
        <w:t>La meta de esta iniciativa no es castigar, sino cambiar el comportamiento a través de la educación y el acompañamiento</w:t>
      </w:r>
      <w:r w:rsidR="004E32A8">
        <w:rPr>
          <w:rFonts w:ascii="Open Sans" w:hAnsi="Open Sans" w:cs="Open Sans"/>
          <w:sz w:val="22"/>
          <w:szCs w:val="22"/>
        </w:rPr>
        <w:t>.</w:t>
      </w:r>
    </w:p>
    <w:p w14:paraId="013D764C" w14:textId="6B60D95A" w:rsidR="002F0373" w:rsidRPr="0075373E" w:rsidRDefault="002F0373" w:rsidP="002F0373">
      <w:pPr>
        <w:rPr>
          <w:rFonts w:ascii="Open Sans" w:hAnsi="Open Sans" w:cs="Open Sans"/>
          <w:sz w:val="22"/>
          <w:szCs w:val="22"/>
        </w:rPr>
      </w:pPr>
      <w:r w:rsidRPr="0075373E">
        <w:rPr>
          <w:rFonts w:ascii="Open Sans" w:hAnsi="Open Sans" w:cs="Open Sans"/>
          <w:sz w:val="22"/>
          <w:szCs w:val="22"/>
        </w:rPr>
        <w:tab/>
      </w:r>
      <w:r w:rsidRPr="0075373E">
        <w:rPr>
          <w:rFonts w:ascii="Open Sans" w:hAnsi="Open Sans" w:cs="Open Sans"/>
          <w:sz w:val="22"/>
          <w:szCs w:val="22"/>
        </w:rPr>
        <w:tab/>
      </w:r>
    </w:p>
    <w:p w14:paraId="0792E65D" w14:textId="417580CD" w:rsidR="002F0373" w:rsidRPr="0075373E" w:rsidRDefault="000D2AB1" w:rsidP="002F0373">
      <w:pPr>
        <w:rPr>
          <w:rFonts w:ascii="Open Sans" w:hAnsi="Open Sans" w:cs="Open Sans"/>
          <w:sz w:val="22"/>
          <w:szCs w:val="22"/>
        </w:rPr>
      </w:pPr>
      <w:bookmarkStart w:id="3" w:name="_Hlk506565346"/>
      <w:r>
        <w:rPr>
          <w:rFonts w:ascii="Open Sans" w:hAnsi="Open Sans" w:cs="Open Sans"/>
          <w:sz w:val="22"/>
          <w:szCs w:val="22"/>
        </w:rPr>
        <w:t>Una vez brindada</w:t>
      </w:r>
      <w:r w:rsidR="00786D61" w:rsidRPr="0075373E">
        <w:rPr>
          <w:rFonts w:ascii="Open Sans" w:hAnsi="Open Sans" w:cs="Open Sans"/>
          <w:sz w:val="22"/>
          <w:szCs w:val="22"/>
        </w:rPr>
        <w:t xml:space="preserve"> la capacitación </w:t>
      </w:r>
      <w:r w:rsidR="006500CC" w:rsidRPr="0075373E">
        <w:rPr>
          <w:rFonts w:ascii="Open Sans" w:hAnsi="Open Sans" w:cs="Open Sans"/>
          <w:sz w:val="22"/>
          <w:szCs w:val="22"/>
        </w:rPr>
        <w:t>al</w:t>
      </w:r>
      <w:r w:rsidR="001B079B" w:rsidRPr="0075373E">
        <w:rPr>
          <w:rFonts w:ascii="Open Sans" w:hAnsi="Open Sans" w:cs="Open Sans"/>
          <w:sz w:val="22"/>
          <w:szCs w:val="22"/>
        </w:rPr>
        <w:t xml:space="preserve"> personal a nivel del Distrito y las escuelas que se ocupa de la prevención del abuso escolar y </w:t>
      </w:r>
      <w:r w:rsidR="00786D61" w:rsidRPr="0075373E">
        <w:rPr>
          <w:rFonts w:ascii="Open Sans" w:hAnsi="Open Sans" w:cs="Open Sans"/>
          <w:sz w:val="22"/>
          <w:szCs w:val="22"/>
        </w:rPr>
        <w:t xml:space="preserve">del </w:t>
      </w:r>
      <w:r w:rsidR="001B079B" w:rsidRPr="0075373E">
        <w:rPr>
          <w:rFonts w:ascii="Open Sans" w:hAnsi="Open Sans" w:cs="Open Sans"/>
          <w:sz w:val="22"/>
          <w:szCs w:val="22"/>
        </w:rPr>
        <w:t xml:space="preserve">acoso, las denuncias y de dar respuesta, todo el plantel </w:t>
      </w:r>
      <w:r w:rsidR="001C0349">
        <w:rPr>
          <w:rFonts w:ascii="Open Sans" w:hAnsi="Open Sans" w:cs="Open Sans"/>
          <w:sz w:val="22"/>
          <w:szCs w:val="22"/>
        </w:rPr>
        <w:t>—</w:t>
      </w:r>
      <w:r w:rsidR="001B079B" w:rsidRPr="0075373E">
        <w:rPr>
          <w:rFonts w:ascii="Open Sans" w:hAnsi="Open Sans" w:cs="Open Sans"/>
          <w:sz w:val="22"/>
          <w:szCs w:val="22"/>
        </w:rPr>
        <w:t>tanto de DCHS como de Gold Academy</w:t>
      </w:r>
      <w:r w:rsidR="00786D61" w:rsidRPr="0075373E">
        <w:rPr>
          <w:rFonts w:ascii="Open Sans" w:hAnsi="Open Sans" w:cs="Open Sans"/>
          <w:sz w:val="22"/>
          <w:szCs w:val="22"/>
        </w:rPr>
        <w:t>—</w:t>
      </w:r>
      <w:r w:rsidR="001B079B" w:rsidRPr="0075373E">
        <w:rPr>
          <w:rFonts w:ascii="Open Sans" w:hAnsi="Open Sans" w:cs="Open Sans"/>
          <w:sz w:val="22"/>
          <w:szCs w:val="22"/>
        </w:rPr>
        <w:t xml:space="preserve"> que interactúa regularmente con los estudiantes de todos los </w:t>
      </w:r>
      <w:r w:rsidR="00786D61" w:rsidRPr="0075373E">
        <w:rPr>
          <w:rFonts w:ascii="Open Sans" w:hAnsi="Open Sans" w:cs="Open Sans"/>
          <w:sz w:val="22"/>
          <w:szCs w:val="22"/>
        </w:rPr>
        <w:t>niveles</w:t>
      </w:r>
      <w:r w:rsidR="001B079B" w:rsidRPr="0075373E">
        <w:rPr>
          <w:rFonts w:ascii="Open Sans" w:hAnsi="Open Sans" w:cs="Open Sans"/>
          <w:sz w:val="22"/>
          <w:szCs w:val="22"/>
        </w:rPr>
        <w:t xml:space="preserve"> también recibió la formación </w:t>
      </w:r>
      <w:r w:rsidR="00786D61" w:rsidRPr="0075373E">
        <w:rPr>
          <w:rFonts w:ascii="Open Sans" w:hAnsi="Open Sans" w:cs="Open Sans"/>
          <w:sz w:val="22"/>
          <w:szCs w:val="22"/>
        </w:rPr>
        <w:t>antedicha</w:t>
      </w:r>
      <w:r w:rsidR="001B079B" w:rsidRPr="0075373E">
        <w:rPr>
          <w:rFonts w:ascii="Open Sans" w:hAnsi="Open Sans" w:cs="Open Sans"/>
          <w:sz w:val="22"/>
          <w:szCs w:val="22"/>
        </w:rPr>
        <w:t>. (Anexos F, G y H)</w:t>
      </w:r>
    </w:p>
    <w:bookmarkEnd w:id="3"/>
    <w:p w14:paraId="5C5C3F80" w14:textId="77777777" w:rsidR="002F0373" w:rsidRPr="0075373E" w:rsidRDefault="002F0373" w:rsidP="002F0373">
      <w:pPr>
        <w:rPr>
          <w:rFonts w:ascii="Open Sans" w:hAnsi="Open Sans" w:cs="Open Sans"/>
          <w:sz w:val="22"/>
          <w:szCs w:val="22"/>
        </w:rPr>
      </w:pPr>
    </w:p>
    <w:p w14:paraId="7D7DD58A" w14:textId="2C0B1442" w:rsidR="001B079B" w:rsidRPr="0075373E" w:rsidRDefault="001B079B" w:rsidP="002F0373">
      <w:pPr>
        <w:rPr>
          <w:rFonts w:ascii="Open Sans" w:hAnsi="Open Sans" w:cs="Open Sans"/>
          <w:sz w:val="22"/>
          <w:szCs w:val="22"/>
        </w:rPr>
      </w:pPr>
      <w:r w:rsidRPr="0075373E">
        <w:rPr>
          <w:rFonts w:ascii="Open Sans" w:hAnsi="Open Sans" w:cs="Open Sans"/>
          <w:sz w:val="22"/>
          <w:szCs w:val="22"/>
        </w:rPr>
        <w:t xml:space="preserve">La capacitación para los estudiantes de Decatur Central High School se realizó durante una clase STAR. Fueron cuatro </w:t>
      </w:r>
      <w:r w:rsidR="002203EF" w:rsidRPr="0075373E">
        <w:rPr>
          <w:rFonts w:ascii="Open Sans" w:hAnsi="Open Sans" w:cs="Open Sans"/>
          <w:sz w:val="22"/>
          <w:szCs w:val="22"/>
        </w:rPr>
        <w:t>encuentros</w:t>
      </w:r>
      <w:r w:rsidRPr="0075373E">
        <w:rPr>
          <w:rFonts w:ascii="Open Sans" w:hAnsi="Open Sans" w:cs="Open Sans"/>
          <w:sz w:val="22"/>
          <w:szCs w:val="22"/>
        </w:rPr>
        <w:t xml:space="preserve"> en l</w:t>
      </w:r>
      <w:r w:rsidR="002203EF" w:rsidRPr="0075373E">
        <w:rPr>
          <w:rFonts w:ascii="Open Sans" w:hAnsi="Open Sans" w:cs="Open Sans"/>
          <w:sz w:val="22"/>
          <w:szCs w:val="22"/>
        </w:rPr>
        <w:t>o</w:t>
      </w:r>
      <w:r w:rsidRPr="0075373E">
        <w:rPr>
          <w:rFonts w:ascii="Open Sans" w:hAnsi="Open Sans" w:cs="Open Sans"/>
          <w:sz w:val="22"/>
          <w:szCs w:val="22"/>
        </w:rPr>
        <w:t xml:space="preserve">s que se abordaron las políticas y los procedimientos para denunciar el acoso y el abuso escolar ante las autoridades escolares, </w:t>
      </w:r>
      <w:r w:rsidR="00640DF0" w:rsidRPr="0075373E">
        <w:rPr>
          <w:rFonts w:ascii="Open Sans" w:hAnsi="Open Sans" w:cs="Open Sans"/>
          <w:sz w:val="22"/>
          <w:szCs w:val="22"/>
        </w:rPr>
        <w:t>así como</w:t>
      </w:r>
      <w:r w:rsidRPr="0075373E">
        <w:rPr>
          <w:rFonts w:ascii="Open Sans" w:hAnsi="Open Sans" w:cs="Open Sans"/>
          <w:sz w:val="22"/>
          <w:szCs w:val="22"/>
        </w:rPr>
        <w:t xml:space="preserve"> el proceso de investigación.</w:t>
      </w:r>
      <w:r w:rsidR="00640DF0" w:rsidRPr="0075373E">
        <w:rPr>
          <w:rFonts w:ascii="Open Sans" w:hAnsi="Open Sans" w:cs="Open Sans"/>
          <w:sz w:val="22"/>
          <w:szCs w:val="22"/>
        </w:rPr>
        <w:t xml:space="preserve"> Se les mostró cómo realizar una denuncia por internet a través del sitio web de la escuela, lo cual puede</w:t>
      </w:r>
      <w:r w:rsidR="006E4D92" w:rsidRPr="0075373E">
        <w:rPr>
          <w:rFonts w:ascii="Open Sans" w:hAnsi="Open Sans" w:cs="Open Sans"/>
          <w:sz w:val="22"/>
          <w:szCs w:val="22"/>
        </w:rPr>
        <w:t>n</w:t>
      </w:r>
      <w:r w:rsidR="00640DF0" w:rsidRPr="0075373E">
        <w:rPr>
          <w:rFonts w:ascii="Open Sans" w:hAnsi="Open Sans" w:cs="Open Sans"/>
          <w:sz w:val="22"/>
          <w:szCs w:val="22"/>
        </w:rPr>
        <w:t xml:space="preserve"> hacer en forma anónima si así lo desea</w:t>
      </w:r>
      <w:r w:rsidR="006E4D92" w:rsidRPr="0075373E">
        <w:rPr>
          <w:rFonts w:ascii="Open Sans" w:hAnsi="Open Sans" w:cs="Open Sans"/>
          <w:sz w:val="22"/>
          <w:szCs w:val="22"/>
        </w:rPr>
        <w:t>n</w:t>
      </w:r>
      <w:r w:rsidR="00640DF0" w:rsidRPr="0075373E">
        <w:rPr>
          <w:rFonts w:ascii="Open Sans" w:hAnsi="Open Sans" w:cs="Open Sans"/>
          <w:sz w:val="22"/>
          <w:szCs w:val="22"/>
        </w:rPr>
        <w:t xml:space="preserve">. La capacitación </w:t>
      </w:r>
      <w:r w:rsidR="006E4D92" w:rsidRPr="0075373E">
        <w:rPr>
          <w:rFonts w:ascii="Open Sans" w:hAnsi="Open Sans" w:cs="Open Sans"/>
          <w:sz w:val="22"/>
          <w:szCs w:val="22"/>
        </w:rPr>
        <w:t>abarcó</w:t>
      </w:r>
      <w:r w:rsidR="00640DF0" w:rsidRPr="0075373E">
        <w:rPr>
          <w:rFonts w:ascii="Open Sans" w:hAnsi="Open Sans" w:cs="Open Sans"/>
          <w:sz w:val="22"/>
          <w:szCs w:val="22"/>
        </w:rPr>
        <w:t xml:space="preserve"> los tipos de conductas que representan ac</w:t>
      </w:r>
      <w:r w:rsidR="002203EF" w:rsidRPr="0075373E">
        <w:rPr>
          <w:rFonts w:ascii="Open Sans" w:hAnsi="Open Sans" w:cs="Open Sans"/>
          <w:sz w:val="22"/>
          <w:szCs w:val="22"/>
        </w:rPr>
        <w:t>oso</w:t>
      </w:r>
      <w:r w:rsidR="00640DF0" w:rsidRPr="0075373E">
        <w:rPr>
          <w:rFonts w:ascii="Open Sans" w:hAnsi="Open Sans" w:cs="Open Sans"/>
          <w:sz w:val="22"/>
          <w:szCs w:val="22"/>
        </w:rPr>
        <w:t>, incluso aquellas que también pueden considerarse como abuso escolar. Se mostraron secuencias de vídeo con ejemplos de acoso y abuso escolar y se habló sobre las consecuencias de tales comportamientos. (Anexo I)</w:t>
      </w:r>
    </w:p>
    <w:p w14:paraId="26311DB4" w14:textId="77777777" w:rsidR="00C7246D" w:rsidRPr="0075373E" w:rsidRDefault="00C7246D" w:rsidP="002F0373">
      <w:pPr>
        <w:rPr>
          <w:rFonts w:ascii="Open Sans" w:hAnsi="Open Sans" w:cs="Open Sans"/>
          <w:sz w:val="22"/>
          <w:szCs w:val="22"/>
        </w:rPr>
      </w:pPr>
    </w:p>
    <w:p w14:paraId="5181555D" w14:textId="5333098E" w:rsidR="002203EF" w:rsidRPr="0075373E" w:rsidRDefault="006E4D92" w:rsidP="002F0373">
      <w:pPr>
        <w:rPr>
          <w:rFonts w:ascii="Open Sans" w:hAnsi="Open Sans" w:cs="Open Sans"/>
          <w:sz w:val="22"/>
          <w:szCs w:val="22"/>
        </w:rPr>
      </w:pPr>
      <w:r w:rsidRPr="0075373E">
        <w:rPr>
          <w:rFonts w:ascii="Open Sans" w:hAnsi="Open Sans" w:cs="Open Sans"/>
          <w:sz w:val="22"/>
          <w:szCs w:val="22"/>
        </w:rPr>
        <w:t>Por su parte, l</w:t>
      </w:r>
      <w:r w:rsidR="003531DB" w:rsidRPr="0075373E">
        <w:rPr>
          <w:rFonts w:ascii="Open Sans" w:hAnsi="Open Sans" w:cs="Open Sans"/>
          <w:sz w:val="22"/>
          <w:szCs w:val="22"/>
        </w:rPr>
        <w:t xml:space="preserve">os estudiantes de Gold Academy recibieron una capacitación </w:t>
      </w:r>
      <w:r w:rsidR="001C0349" w:rsidRPr="0075373E">
        <w:rPr>
          <w:rFonts w:ascii="Open Sans" w:hAnsi="Open Sans" w:cs="Open Sans"/>
          <w:sz w:val="22"/>
          <w:szCs w:val="22"/>
        </w:rPr>
        <w:t xml:space="preserve">sobre el acoso </w:t>
      </w:r>
      <w:r w:rsidR="003531DB" w:rsidRPr="0075373E">
        <w:rPr>
          <w:rFonts w:ascii="Open Sans" w:hAnsi="Open Sans" w:cs="Open Sans"/>
          <w:sz w:val="22"/>
          <w:szCs w:val="22"/>
        </w:rPr>
        <w:t>acorde a sus edades</w:t>
      </w:r>
      <w:r w:rsidR="008F20D8" w:rsidRPr="0075373E">
        <w:rPr>
          <w:rFonts w:ascii="Open Sans" w:hAnsi="Open Sans" w:cs="Open Sans"/>
          <w:sz w:val="22"/>
          <w:szCs w:val="22"/>
        </w:rPr>
        <w:t>, que incluyó: los tipos de abusos escolares que representan acoso</w:t>
      </w:r>
      <w:r w:rsidR="00B0675B" w:rsidRPr="0075373E">
        <w:rPr>
          <w:rFonts w:ascii="Open Sans" w:hAnsi="Open Sans" w:cs="Open Sans"/>
          <w:sz w:val="22"/>
          <w:szCs w:val="22"/>
        </w:rPr>
        <w:t>;</w:t>
      </w:r>
      <w:r w:rsidR="008F20D8" w:rsidRPr="0075373E">
        <w:rPr>
          <w:rFonts w:ascii="Open Sans" w:hAnsi="Open Sans" w:cs="Open Sans"/>
          <w:sz w:val="22"/>
          <w:szCs w:val="22"/>
        </w:rPr>
        <w:t xml:space="preserve"> la diversidad de los cuerpos de los estudiantes </w:t>
      </w:r>
      <w:r w:rsidRPr="0075373E">
        <w:rPr>
          <w:rFonts w:ascii="Open Sans" w:hAnsi="Open Sans" w:cs="Open Sans"/>
          <w:sz w:val="22"/>
          <w:szCs w:val="22"/>
        </w:rPr>
        <w:t>en cuanto a</w:t>
      </w:r>
      <w:r w:rsidR="008F20D8" w:rsidRPr="0075373E">
        <w:rPr>
          <w:rFonts w:ascii="Open Sans" w:hAnsi="Open Sans" w:cs="Open Sans"/>
          <w:sz w:val="22"/>
          <w:szCs w:val="22"/>
        </w:rPr>
        <w:t xml:space="preserve"> raza, color,</w:t>
      </w:r>
      <w:r w:rsidRPr="0075373E">
        <w:rPr>
          <w:rFonts w:ascii="Open Sans" w:hAnsi="Open Sans" w:cs="Open Sans"/>
          <w:sz w:val="22"/>
          <w:szCs w:val="22"/>
        </w:rPr>
        <w:t xml:space="preserve"> </w:t>
      </w:r>
      <w:r w:rsidR="008F20D8" w:rsidRPr="0075373E">
        <w:rPr>
          <w:rFonts w:ascii="Open Sans" w:hAnsi="Open Sans" w:cs="Open Sans"/>
          <w:sz w:val="22"/>
          <w:szCs w:val="22"/>
        </w:rPr>
        <w:t xml:space="preserve">nacionalidad de origen, sexo, religión y discapacidad; y el proceso para avisar a los empleados de la escuela en caso de que haya incidentes de acoso </w:t>
      </w:r>
      <w:r w:rsidR="00A17D37" w:rsidRPr="0075373E">
        <w:rPr>
          <w:rFonts w:ascii="Open Sans" w:hAnsi="Open Sans" w:cs="Open Sans"/>
          <w:sz w:val="22"/>
          <w:szCs w:val="22"/>
        </w:rPr>
        <w:t>o</w:t>
      </w:r>
      <w:r w:rsidR="008F20D8" w:rsidRPr="0075373E">
        <w:rPr>
          <w:rFonts w:ascii="Open Sans" w:hAnsi="Open Sans" w:cs="Open Sans"/>
          <w:sz w:val="22"/>
          <w:szCs w:val="22"/>
        </w:rPr>
        <w:t xml:space="preserve"> abuso escolar. (Anexos J y K)</w:t>
      </w:r>
      <w:r w:rsidR="003531DB" w:rsidRPr="0075373E">
        <w:rPr>
          <w:rFonts w:ascii="Open Sans" w:hAnsi="Open Sans" w:cs="Open Sans"/>
          <w:sz w:val="22"/>
          <w:szCs w:val="22"/>
        </w:rPr>
        <w:t xml:space="preserve"> </w:t>
      </w:r>
    </w:p>
    <w:p w14:paraId="469A904D" w14:textId="77777777" w:rsidR="002F0373" w:rsidRPr="0075373E" w:rsidRDefault="002F0373" w:rsidP="002F0373">
      <w:pPr>
        <w:rPr>
          <w:rFonts w:ascii="Open Sans" w:hAnsi="Open Sans" w:cs="Open Sans"/>
          <w:sz w:val="22"/>
          <w:szCs w:val="22"/>
        </w:rPr>
      </w:pPr>
    </w:p>
    <w:p w14:paraId="329EA307" w14:textId="38227A5F" w:rsidR="002F0373" w:rsidRPr="0075373E" w:rsidRDefault="00B0675B" w:rsidP="002F0373">
      <w:pPr>
        <w:rPr>
          <w:rFonts w:ascii="Open Sans" w:hAnsi="Open Sans" w:cs="Open Sans"/>
          <w:b/>
          <w:sz w:val="22"/>
          <w:szCs w:val="22"/>
        </w:rPr>
      </w:pPr>
      <w:bookmarkStart w:id="4" w:name="_Hlk506565591"/>
      <w:r w:rsidRPr="0075373E">
        <w:rPr>
          <w:rFonts w:ascii="Open Sans" w:hAnsi="Open Sans" w:cs="Open Sans"/>
          <w:b/>
          <w:sz w:val="22"/>
          <w:szCs w:val="22"/>
        </w:rPr>
        <w:t>Evaluaciones del ambiente escolar</w:t>
      </w:r>
    </w:p>
    <w:p w14:paraId="0AE12135" w14:textId="77777777" w:rsidR="002F0373" w:rsidRPr="0075373E" w:rsidRDefault="002F0373" w:rsidP="002F0373">
      <w:pPr>
        <w:rPr>
          <w:rFonts w:ascii="Open Sans" w:hAnsi="Open Sans" w:cs="Open Sans"/>
          <w:b/>
          <w:sz w:val="22"/>
          <w:szCs w:val="22"/>
        </w:rPr>
      </w:pPr>
    </w:p>
    <w:p w14:paraId="2DB23DB5" w14:textId="1403745F" w:rsidR="00B0675B" w:rsidRPr="0075373E" w:rsidRDefault="00B0675B" w:rsidP="002F0373">
      <w:pPr>
        <w:rPr>
          <w:rFonts w:ascii="Open Sans" w:hAnsi="Open Sans" w:cs="Open Sans"/>
          <w:sz w:val="22"/>
          <w:szCs w:val="22"/>
        </w:rPr>
      </w:pPr>
      <w:r w:rsidRPr="0075373E">
        <w:rPr>
          <w:rFonts w:ascii="Open Sans" w:hAnsi="Open Sans" w:cs="Open Sans"/>
          <w:sz w:val="22"/>
          <w:szCs w:val="22"/>
        </w:rPr>
        <w:t xml:space="preserve">La totalidad del personal y los estudiantes de DCHS y Gold Academy completó una evaluación sobre el contexto escolar. </w:t>
      </w:r>
      <w:bookmarkStart w:id="5" w:name="_Hlk506565681"/>
      <w:bookmarkEnd w:id="4"/>
      <w:r w:rsidRPr="0075373E">
        <w:rPr>
          <w:rFonts w:ascii="Open Sans" w:hAnsi="Open Sans" w:cs="Open Sans"/>
          <w:sz w:val="22"/>
          <w:szCs w:val="22"/>
        </w:rPr>
        <w:t>El instrumento que utilizamos fue la Encuesta de Niños Saludables de California (California Healthy Kids Survey)</w:t>
      </w:r>
      <w:r w:rsidR="001C0349">
        <w:rPr>
          <w:rFonts w:ascii="Open Sans" w:hAnsi="Open Sans" w:cs="Open Sans"/>
          <w:sz w:val="22"/>
          <w:szCs w:val="22"/>
        </w:rPr>
        <w:t>. Se trata d</w:t>
      </w:r>
      <w:r w:rsidR="00C557F5" w:rsidRPr="0075373E">
        <w:rPr>
          <w:rFonts w:ascii="Open Sans" w:hAnsi="Open Sans" w:cs="Open Sans"/>
          <w:sz w:val="22"/>
          <w:szCs w:val="22"/>
        </w:rPr>
        <w:t>el sondeo</w:t>
      </w:r>
      <w:r w:rsidR="00304FDD" w:rsidRPr="0075373E">
        <w:rPr>
          <w:rFonts w:ascii="Open Sans" w:hAnsi="Open Sans" w:cs="Open Sans"/>
          <w:sz w:val="22"/>
          <w:szCs w:val="22"/>
        </w:rPr>
        <w:t xml:space="preserve"> más importante sobre resiliencia, factores de protección y conductas de riesgo del país, y los responsables de elaborar políticas y los medios de comunicación suelen citarla con frecuencia como un componente clave en los esfuerzos </w:t>
      </w:r>
      <w:r w:rsidR="000210AF" w:rsidRPr="0075373E">
        <w:rPr>
          <w:rFonts w:ascii="Open Sans" w:hAnsi="Open Sans" w:cs="Open Sans"/>
          <w:sz w:val="22"/>
          <w:szCs w:val="22"/>
        </w:rPr>
        <w:t>de mejora escolar</w:t>
      </w:r>
      <w:r w:rsidR="00304FDD" w:rsidRPr="0075373E">
        <w:rPr>
          <w:rFonts w:ascii="Open Sans" w:hAnsi="Open Sans" w:cs="Open Sans"/>
          <w:sz w:val="22"/>
          <w:szCs w:val="22"/>
        </w:rPr>
        <w:t xml:space="preserve"> </w:t>
      </w:r>
      <w:r w:rsidR="00172C4F" w:rsidRPr="0075373E">
        <w:rPr>
          <w:rFonts w:ascii="Open Sans" w:hAnsi="Open Sans" w:cs="Open Sans"/>
          <w:sz w:val="22"/>
          <w:szCs w:val="22"/>
        </w:rPr>
        <w:t>hacia</w:t>
      </w:r>
      <w:r w:rsidR="00304FDD" w:rsidRPr="0075373E">
        <w:rPr>
          <w:rFonts w:ascii="Open Sans" w:hAnsi="Open Sans" w:cs="Open Sans"/>
          <w:sz w:val="22"/>
          <w:szCs w:val="22"/>
        </w:rPr>
        <w:t xml:space="preserve"> el </w:t>
      </w:r>
      <w:r w:rsidR="00304FDD" w:rsidRPr="0075373E">
        <w:rPr>
          <w:rFonts w:ascii="Open Sans" w:hAnsi="Open Sans" w:cs="Open Sans"/>
          <w:sz w:val="22"/>
          <w:szCs w:val="22"/>
        </w:rPr>
        <w:lastRenderedPageBreak/>
        <w:t xml:space="preserve">desarrollo de programas más efectivos en materia de salud, prevención y desarrollo de </w:t>
      </w:r>
      <w:r w:rsidR="000210AF" w:rsidRPr="0075373E">
        <w:rPr>
          <w:rFonts w:ascii="Open Sans" w:hAnsi="Open Sans" w:cs="Open Sans"/>
          <w:sz w:val="22"/>
          <w:szCs w:val="22"/>
        </w:rPr>
        <w:t>la juventud</w:t>
      </w:r>
      <w:r w:rsidR="00304FDD" w:rsidRPr="0075373E">
        <w:rPr>
          <w:rFonts w:ascii="Open Sans" w:hAnsi="Open Sans" w:cs="Open Sans"/>
          <w:sz w:val="22"/>
          <w:szCs w:val="22"/>
        </w:rPr>
        <w:t>.</w:t>
      </w:r>
      <w:r w:rsidR="000210AF" w:rsidRPr="0075373E">
        <w:rPr>
          <w:rFonts w:ascii="Open Sans" w:hAnsi="Open Sans" w:cs="Open Sans"/>
          <w:sz w:val="22"/>
          <w:szCs w:val="22"/>
        </w:rPr>
        <w:t xml:space="preserve"> La Encuesta </w:t>
      </w:r>
      <w:r w:rsidR="00D47FC0" w:rsidRPr="0075373E">
        <w:rPr>
          <w:rFonts w:ascii="Open Sans" w:hAnsi="Open Sans" w:cs="Open Sans"/>
          <w:sz w:val="22"/>
          <w:szCs w:val="22"/>
        </w:rPr>
        <w:t xml:space="preserve">sobre el Ambiente Escolar </w:t>
      </w:r>
      <w:r w:rsidR="00172C4F" w:rsidRPr="0075373E">
        <w:rPr>
          <w:rFonts w:ascii="Open Sans" w:hAnsi="Open Sans" w:cs="Open Sans"/>
          <w:sz w:val="22"/>
          <w:szCs w:val="22"/>
        </w:rPr>
        <w:t xml:space="preserve">de California </w:t>
      </w:r>
      <w:r w:rsidR="00D47FC0" w:rsidRPr="0075373E">
        <w:rPr>
          <w:rFonts w:ascii="Open Sans" w:hAnsi="Open Sans" w:cs="Open Sans"/>
          <w:sz w:val="22"/>
          <w:szCs w:val="22"/>
        </w:rPr>
        <w:t xml:space="preserve">y su </w:t>
      </w:r>
      <w:r w:rsidR="00172C4F" w:rsidRPr="0075373E">
        <w:rPr>
          <w:rFonts w:ascii="Open Sans" w:hAnsi="Open Sans" w:cs="Open Sans"/>
          <w:sz w:val="22"/>
          <w:szCs w:val="22"/>
        </w:rPr>
        <w:t>complemento</w:t>
      </w:r>
      <w:r w:rsidR="00D47FC0" w:rsidRPr="0075373E">
        <w:rPr>
          <w:rFonts w:ascii="Open Sans" w:hAnsi="Open Sans" w:cs="Open Sans"/>
          <w:sz w:val="22"/>
          <w:szCs w:val="22"/>
        </w:rPr>
        <w:t xml:space="preserve">, la Encuesta de Niños Saludables de California, brindan un espacio para que los estudiantes expresen cómo se sienten realmente </w:t>
      </w:r>
      <w:r w:rsidR="00172C4F" w:rsidRPr="0075373E">
        <w:rPr>
          <w:rFonts w:ascii="Open Sans" w:hAnsi="Open Sans" w:cs="Open Sans"/>
          <w:sz w:val="22"/>
          <w:szCs w:val="22"/>
        </w:rPr>
        <w:t>en cuanto a</w:t>
      </w:r>
      <w:r w:rsidR="00D47FC0" w:rsidRPr="0075373E">
        <w:rPr>
          <w:rFonts w:ascii="Open Sans" w:hAnsi="Open Sans" w:cs="Open Sans"/>
          <w:sz w:val="22"/>
          <w:szCs w:val="22"/>
        </w:rPr>
        <w:t xml:space="preserve"> sus experiencias escolares y el ambiente del aula. </w:t>
      </w:r>
      <w:r w:rsidR="00172C4F" w:rsidRPr="0075373E">
        <w:rPr>
          <w:rFonts w:ascii="Open Sans" w:hAnsi="Open Sans" w:cs="Open Sans"/>
          <w:sz w:val="22"/>
          <w:szCs w:val="22"/>
        </w:rPr>
        <w:t>L</w:t>
      </w:r>
      <w:r w:rsidR="00D47FC0" w:rsidRPr="0075373E">
        <w:rPr>
          <w:rFonts w:ascii="Open Sans" w:hAnsi="Open Sans" w:cs="Open Sans"/>
          <w:sz w:val="22"/>
          <w:szCs w:val="22"/>
        </w:rPr>
        <w:t xml:space="preserve">a Encuesta sobre el Ambiente Escolar </w:t>
      </w:r>
      <w:r w:rsidR="00172C4F" w:rsidRPr="0075373E">
        <w:rPr>
          <w:rFonts w:ascii="Open Sans" w:hAnsi="Open Sans" w:cs="Open Sans"/>
          <w:sz w:val="22"/>
          <w:szCs w:val="22"/>
        </w:rPr>
        <w:t xml:space="preserve">de California </w:t>
      </w:r>
      <w:r w:rsidR="00D47FC0" w:rsidRPr="0075373E">
        <w:rPr>
          <w:rFonts w:ascii="Open Sans" w:hAnsi="Open Sans" w:cs="Open Sans"/>
          <w:sz w:val="22"/>
          <w:szCs w:val="22"/>
        </w:rPr>
        <w:t xml:space="preserve">conforma uno de los sistemas de datos más integrales y validados de la nación para evaluar los factores asociados al éxito de los estudiantes en la escuela, su vida profesional y personal. </w:t>
      </w:r>
      <w:r w:rsidR="000E3B11" w:rsidRPr="0075373E">
        <w:rPr>
          <w:rFonts w:ascii="Open Sans" w:hAnsi="Open Sans" w:cs="Open Sans"/>
          <w:sz w:val="22"/>
          <w:szCs w:val="22"/>
        </w:rPr>
        <w:t>Estas encuestas brindarán los datos clave que maestros y directivos necesitan para crear entornos de aprendizajes positivos en nuestras escuelas, y con ello esperamos erradicar toda forma de abuso escolar y acoso</w:t>
      </w:r>
      <w:r w:rsidR="00172C4F" w:rsidRPr="0075373E">
        <w:rPr>
          <w:rFonts w:ascii="Open Sans" w:hAnsi="Open Sans" w:cs="Open Sans"/>
          <w:sz w:val="22"/>
          <w:szCs w:val="22"/>
        </w:rPr>
        <w:t xml:space="preserve"> que hubiera</w:t>
      </w:r>
      <w:r w:rsidR="000E3B11" w:rsidRPr="0075373E">
        <w:rPr>
          <w:rFonts w:ascii="Open Sans" w:hAnsi="Open Sans" w:cs="Open Sans"/>
          <w:sz w:val="22"/>
          <w:szCs w:val="22"/>
        </w:rPr>
        <w:t>.</w:t>
      </w:r>
      <w:bookmarkEnd w:id="5"/>
    </w:p>
    <w:p w14:paraId="5B74E0FC" w14:textId="77777777" w:rsidR="000210AF" w:rsidRPr="0075373E" w:rsidRDefault="000210AF" w:rsidP="002F0373">
      <w:pPr>
        <w:rPr>
          <w:rFonts w:ascii="Open Sans" w:hAnsi="Open Sans" w:cs="Open Sans"/>
          <w:sz w:val="22"/>
          <w:szCs w:val="22"/>
        </w:rPr>
      </w:pPr>
    </w:p>
    <w:p w14:paraId="1295E306" w14:textId="2C8D24DD" w:rsidR="00C7246D" w:rsidRPr="0075373E" w:rsidRDefault="00A22D8F" w:rsidP="002F0373">
      <w:pPr>
        <w:rPr>
          <w:rFonts w:ascii="Open Sans" w:hAnsi="Open Sans" w:cs="Open Sans"/>
          <w:sz w:val="22"/>
          <w:szCs w:val="22"/>
        </w:rPr>
      </w:pPr>
      <w:bookmarkStart w:id="6" w:name="_Hlk506565703"/>
      <w:r>
        <w:rPr>
          <w:rFonts w:ascii="Open Sans" w:hAnsi="Open Sans" w:cs="Open Sans"/>
          <w:sz w:val="22"/>
          <w:szCs w:val="22"/>
        </w:rPr>
        <w:t>Por otro lado, e</w:t>
      </w:r>
      <w:r w:rsidR="000E3B11" w:rsidRPr="0075373E">
        <w:rPr>
          <w:rFonts w:ascii="Open Sans" w:hAnsi="Open Sans" w:cs="Open Sans"/>
          <w:sz w:val="22"/>
          <w:szCs w:val="22"/>
        </w:rPr>
        <w:t xml:space="preserve">l punto central de la encuesta </w:t>
      </w:r>
      <w:r>
        <w:rPr>
          <w:rFonts w:ascii="Open Sans" w:hAnsi="Open Sans" w:cs="Open Sans"/>
          <w:sz w:val="22"/>
          <w:szCs w:val="22"/>
        </w:rPr>
        <w:t>a</w:t>
      </w:r>
      <w:r w:rsidR="005E71B7">
        <w:rPr>
          <w:rFonts w:ascii="Open Sans" w:hAnsi="Open Sans" w:cs="Open Sans"/>
          <w:sz w:val="22"/>
          <w:szCs w:val="22"/>
        </w:rPr>
        <w:t>l</w:t>
      </w:r>
      <w:r w:rsidR="000E3B11" w:rsidRPr="0075373E">
        <w:rPr>
          <w:rFonts w:ascii="Open Sans" w:hAnsi="Open Sans" w:cs="Open Sans"/>
          <w:sz w:val="22"/>
          <w:szCs w:val="22"/>
        </w:rPr>
        <w:t xml:space="preserve"> personal </w:t>
      </w:r>
      <w:r w:rsidR="00552289" w:rsidRPr="0075373E">
        <w:rPr>
          <w:rFonts w:ascii="Open Sans" w:hAnsi="Open Sans" w:cs="Open Sans"/>
          <w:sz w:val="22"/>
          <w:szCs w:val="22"/>
        </w:rPr>
        <w:t>es</w:t>
      </w:r>
      <w:r w:rsidR="000E3B11" w:rsidRPr="0075373E">
        <w:rPr>
          <w:rFonts w:ascii="Open Sans" w:hAnsi="Open Sans" w:cs="Open Sans"/>
          <w:sz w:val="22"/>
          <w:szCs w:val="22"/>
        </w:rPr>
        <w:t xml:space="preserve"> evaluar las percepciones </w:t>
      </w:r>
      <w:r w:rsidR="006A1195" w:rsidRPr="0075373E">
        <w:rPr>
          <w:rFonts w:ascii="Open Sans" w:hAnsi="Open Sans" w:cs="Open Sans"/>
          <w:sz w:val="22"/>
          <w:szCs w:val="22"/>
        </w:rPr>
        <w:t>que</w:t>
      </w:r>
      <w:r w:rsidR="000E3B11" w:rsidRPr="0075373E">
        <w:rPr>
          <w:rFonts w:ascii="Open Sans" w:hAnsi="Open Sans" w:cs="Open Sans"/>
          <w:sz w:val="22"/>
          <w:szCs w:val="22"/>
        </w:rPr>
        <w:t xml:space="preserve"> maestros, directivos y demás </w:t>
      </w:r>
      <w:r w:rsidR="006A1195" w:rsidRPr="0075373E">
        <w:rPr>
          <w:rFonts w:ascii="Open Sans" w:hAnsi="Open Sans" w:cs="Open Sans"/>
          <w:sz w:val="22"/>
          <w:szCs w:val="22"/>
        </w:rPr>
        <w:t>trabajadores</w:t>
      </w:r>
      <w:r w:rsidR="000E3B11" w:rsidRPr="0075373E">
        <w:rPr>
          <w:rFonts w:ascii="Open Sans" w:hAnsi="Open Sans" w:cs="Open Sans"/>
          <w:sz w:val="22"/>
          <w:szCs w:val="22"/>
        </w:rPr>
        <w:t xml:space="preserve"> escolar</w:t>
      </w:r>
      <w:r w:rsidR="006A1195" w:rsidRPr="0075373E">
        <w:rPr>
          <w:rFonts w:ascii="Open Sans" w:hAnsi="Open Sans" w:cs="Open Sans"/>
          <w:sz w:val="22"/>
          <w:szCs w:val="22"/>
        </w:rPr>
        <w:t>es</w:t>
      </w:r>
      <w:r w:rsidR="000E3B11" w:rsidRPr="0075373E">
        <w:rPr>
          <w:rFonts w:ascii="Open Sans" w:hAnsi="Open Sans" w:cs="Open Sans"/>
          <w:sz w:val="22"/>
          <w:szCs w:val="22"/>
        </w:rPr>
        <w:t xml:space="preserve"> </w:t>
      </w:r>
      <w:r w:rsidR="006A1195" w:rsidRPr="0075373E">
        <w:rPr>
          <w:rFonts w:ascii="Open Sans" w:hAnsi="Open Sans" w:cs="Open Sans"/>
          <w:sz w:val="22"/>
          <w:szCs w:val="22"/>
        </w:rPr>
        <w:t xml:space="preserve">tienen </w:t>
      </w:r>
      <w:r w:rsidR="000E3B11" w:rsidRPr="0075373E">
        <w:rPr>
          <w:rFonts w:ascii="Open Sans" w:hAnsi="Open Sans" w:cs="Open Sans"/>
          <w:sz w:val="22"/>
          <w:szCs w:val="22"/>
        </w:rPr>
        <w:t>en relación con el ambiente y el acompañamiento en el aprendizaje, así como los logros académicos y las mejor</w:t>
      </w:r>
      <w:r w:rsidR="00552289" w:rsidRPr="0075373E">
        <w:rPr>
          <w:rFonts w:ascii="Open Sans" w:hAnsi="Open Sans" w:cs="Open Sans"/>
          <w:sz w:val="22"/>
          <w:szCs w:val="22"/>
        </w:rPr>
        <w:t>a</w:t>
      </w:r>
      <w:r w:rsidR="000E3B11" w:rsidRPr="0075373E">
        <w:rPr>
          <w:rFonts w:ascii="Open Sans" w:hAnsi="Open Sans" w:cs="Open Sans"/>
          <w:sz w:val="22"/>
          <w:szCs w:val="22"/>
        </w:rPr>
        <w:t xml:space="preserve">s escolares. </w:t>
      </w:r>
      <w:r w:rsidR="00172C4F" w:rsidRPr="0075373E">
        <w:rPr>
          <w:rFonts w:ascii="Open Sans" w:hAnsi="Open Sans" w:cs="Open Sans"/>
          <w:sz w:val="22"/>
          <w:szCs w:val="22"/>
        </w:rPr>
        <w:t xml:space="preserve">La encuesta se completó </w:t>
      </w:r>
      <w:r w:rsidR="000E3B11" w:rsidRPr="0075373E">
        <w:rPr>
          <w:rFonts w:ascii="Open Sans" w:hAnsi="Open Sans" w:cs="Open Sans"/>
          <w:sz w:val="22"/>
          <w:szCs w:val="22"/>
        </w:rPr>
        <w:t>por interne</w:t>
      </w:r>
      <w:r w:rsidR="006A1195" w:rsidRPr="0075373E">
        <w:rPr>
          <w:rFonts w:ascii="Open Sans" w:hAnsi="Open Sans" w:cs="Open Sans"/>
          <w:sz w:val="22"/>
          <w:szCs w:val="22"/>
        </w:rPr>
        <w:t>t</w:t>
      </w:r>
      <w:r w:rsidR="000E3B11" w:rsidRPr="0075373E">
        <w:rPr>
          <w:rFonts w:ascii="Open Sans" w:hAnsi="Open Sans" w:cs="Open Sans"/>
          <w:sz w:val="22"/>
          <w:szCs w:val="22"/>
        </w:rPr>
        <w:t xml:space="preserve"> con versiones en español e inglés. (Anexo L)</w:t>
      </w:r>
    </w:p>
    <w:bookmarkEnd w:id="6"/>
    <w:p w14:paraId="0D9B2766" w14:textId="77777777" w:rsidR="002F0373" w:rsidRPr="0075373E" w:rsidRDefault="002F0373" w:rsidP="002F0373">
      <w:pPr>
        <w:rPr>
          <w:rFonts w:ascii="Open Sans" w:hAnsi="Open Sans" w:cs="Open Sans"/>
          <w:sz w:val="22"/>
          <w:szCs w:val="22"/>
        </w:rPr>
      </w:pPr>
    </w:p>
    <w:p w14:paraId="5EC9ABA3" w14:textId="77777777" w:rsidR="00172C4F" w:rsidRPr="0075373E" w:rsidRDefault="00172C4F" w:rsidP="00C7246D">
      <w:pPr>
        <w:jc w:val="center"/>
        <w:rPr>
          <w:rFonts w:ascii="Open Sans" w:hAnsi="Open Sans" w:cs="Open Sans"/>
          <w:b/>
          <w:sz w:val="22"/>
          <w:szCs w:val="22"/>
        </w:rPr>
      </w:pPr>
    </w:p>
    <w:p w14:paraId="3F3E1A05" w14:textId="77777777" w:rsidR="00172C4F" w:rsidRPr="0075373E" w:rsidRDefault="00172C4F" w:rsidP="00C7246D">
      <w:pPr>
        <w:jc w:val="center"/>
        <w:rPr>
          <w:rFonts w:ascii="Open Sans" w:hAnsi="Open Sans" w:cs="Open Sans"/>
          <w:b/>
          <w:sz w:val="22"/>
          <w:szCs w:val="22"/>
        </w:rPr>
      </w:pPr>
    </w:p>
    <w:p w14:paraId="337D1109" w14:textId="77777777" w:rsidR="00172C4F" w:rsidRPr="0075373E" w:rsidRDefault="00172C4F" w:rsidP="00C7246D">
      <w:pPr>
        <w:jc w:val="center"/>
        <w:rPr>
          <w:rFonts w:ascii="Open Sans" w:hAnsi="Open Sans" w:cs="Open Sans"/>
          <w:b/>
          <w:sz w:val="22"/>
          <w:szCs w:val="22"/>
        </w:rPr>
      </w:pPr>
    </w:p>
    <w:p w14:paraId="780A6EAC" w14:textId="2FF70B66" w:rsidR="002F0373" w:rsidRPr="0075373E" w:rsidRDefault="00505A66" w:rsidP="00C7246D">
      <w:pPr>
        <w:jc w:val="center"/>
        <w:rPr>
          <w:rFonts w:ascii="Open Sans" w:hAnsi="Open Sans" w:cs="Open Sans"/>
          <w:b/>
          <w:sz w:val="22"/>
          <w:szCs w:val="22"/>
        </w:rPr>
      </w:pPr>
      <w:bookmarkStart w:id="7" w:name="_Hlk506565751"/>
      <w:r w:rsidRPr="0075373E">
        <w:rPr>
          <w:rFonts w:ascii="Open Sans" w:hAnsi="Open Sans" w:cs="Open Sans"/>
          <w:b/>
          <w:sz w:val="22"/>
          <w:szCs w:val="22"/>
        </w:rPr>
        <w:t>ANÁLISIS Y EVALUACIÓN DEL DISTRITO</w:t>
      </w:r>
    </w:p>
    <w:p w14:paraId="4344C6A7" w14:textId="77777777" w:rsidR="002F0373" w:rsidRPr="0075373E" w:rsidRDefault="002F0373" w:rsidP="00C7246D">
      <w:pPr>
        <w:jc w:val="center"/>
        <w:rPr>
          <w:rFonts w:ascii="Open Sans" w:hAnsi="Open Sans" w:cs="Open Sans"/>
          <w:sz w:val="22"/>
          <w:szCs w:val="22"/>
        </w:rPr>
      </w:pPr>
    </w:p>
    <w:p w14:paraId="0B99C37A" w14:textId="4D6319C3" w:rsidR="00F375E5" w:rsidRPr="0075373E" w:rsidRDefault="00F375E5" w:rsidP="002F0373">
      <w:pPr>
        <w:rPr>
          <w:rFonts w:ascii="Open Sans" w:hAnsi="Open Sans" w:cs="Open Sans"/>
          <w:b/>
          <w:sz w:val="22"/>
          <w:szCs w:val="22"/>
        </w:rPr>
      </w:pPr>
    </w:p>
    <w:p w14:paraId="071C4D17" w14:textId="72EC835D" w:rsidR="00F375E5" w:rsidRPr="0075373E" w:rsidRDefault="005E19AA" w:rsidP="00F375E5">
      <w:pPr>
        <w:rPr>
          <w:rFonts w:ascii="Open Sans" w:hAnsi="Open Sans" w:cs="Open Sans"/>
          <w:b/>
          <w:sz w:val="22"/>
          <w:szCs w:val="22"/>
        </w:rPr>
      </w:pPr>
      <w:r>
        <w:rPr>
          <w:rFonts w:ascii="Open Sans" w:hAnsi="Open Sans" w:cs="Open Sans"/>
          <w:b/>
          <w:sz w:val="22"/>
          <w:szCs w:val="22"/>
        </w:rPr>
        <w:t>Proveedores de servicios externos</w:t>
      </w:r>
    </w:p>
    <w:bookmarkEnd w:id="7"/>
    <w:p w14:paraId="67FFA684" w14:textId="77777777" w:rsidR="002F0373" w:rsidRPr="0075373E" w:rsidRDefault="002F0373" w:rsidP="002F0373">
      <w:pPr>
        <w:rPr>
          <w:rFonts w:ascii="Open Sans" w:hAnsi="Open Sans" w:cs="Open Sans"/>
          <w:sz w:val="22"/>
          <w:szCs w:val="22"/>
        </w:rPr>
      </w:pPr>
    </w:p>
    <w:p w14:paraId="312539D8" w14:textId="6AAC7AE8" w:rsidR="00F375E5" w:rsidRPr="0075373E" w:rsidRDefault="00F375E5" w:rsidP="002F0373">
      <w:pPr>
        <w:rPr>
          <w:rFonts w:ascii="Open Sans" w:hAnsi="Open Sans" w:cs="Open Sans"/>
          <w:sz w:val="22"/>
          <w:szCs w:val="22"/>
        </w:rPr>
      </w:pPr>
      <w:bookmarkStart w:id="8" w:name="_Hlk506565761"/>
      <w:r w:rsidRPr="0075373E">
        <w:rPr>
          <w:rFonts w:ascii="Open Sans" w:hAnsi="Open Sans" w:cs="Open Sans"/>
          <w:sz w:val="22"/>
          <w:szCs w:val="22"/>
        </w:rPr>
        <w:t xml:space="preserve">El Distrito continuará asociado al Centro de Equidad de los Grandes Lagos. Renovamos el </w:t>
      </w:r>
      <w:r w:rsidR="000D2AB1">
        <w:rPr>
          <w:rFonts w:ascii="Open Sans" w:hAnsi="Open Sans" w:cs="Open Sans"/>
          <w:sz w:val="22"/>
          <w:szCs w:val="22"/>
        </w:rPr>
        <w:t>memorando</w:t>
      </w:r>
      <w:r w:rsidRPr="0075373E">
        <w:rPr>
          <w:rFonts w:ascii="Open Sans" w:hAnsi="Open Sans" w:cs="Open Sans"/>
          <w:sz w:val="22"/>
          <w:szCs w:val="22"/>
        </w:rPr>
        <w:t xml:space="preserve"> de entendimiento con ellos el 23 de diciembre de 2014. Planeamos conferencias telefónicas mensuales y también nos reunimos personalmente cuando se necesita apoyo extra. El </w:t>
      </w:r>
      <w:r w:rsidR="000D2AB1">
        <w:rPr>
          <w:rFonts w:ascii="Open Sans" w:hAnsi="Open Sans" w:cs="Open Sans"/>
          <w:sz w:val="22"/>
          <w:szCs w:val="22"/>
        </w:rPr>
        <w:t>memorando</w:t>
      </w:r>
      <w:r w:rsidRPr="0075373E">
        <w:rPr>
          <w:rFonts w:ascii="Open Sans" w:hAnsi="Open Sans" w:cs="Open Sans"/>
          <w:sz w:val="22"/>
          <w:szCs w:val="22"/>
        </w:rPr>
        <w:t xml:space="preserve"> se analizará y modificará anualmente según sea necesario.</w:t>
      </w:r>
    </w:p>
    <w:bookmarkEnd w:id="8"/>
    <w:p w14:paraId="12ED0E77" w14:textId="77777777" w:rsidR="002F0373" w:rsidRPr="0075373E" w:rsidRDefault="002F0373" w:rsidP="002F0373">
      <w:pPr>
        <w:rPr>
          <w:rFonts w:ascii="Open Sans" w:hAnsi="Open Sans" w:cs="Open Sans"/>
          <w:sz w:val="22"/>
          <w:szCs w:val="22"/>
        </w:rPr>
      </w:pPr>
    </w:p>
    <w:p w14:paraId="5DF9BBFB" w14:textId="1E756B4F" w:rsidR="00C7246D" w:rsidRPr="0075373E" w:rsidRDefault="00762701" w:rsidP="00C7246D">
      <w:pPr>
        <w:jc w:val="center"/>
        <w:rPr>
          <w:rFonts w:ascii="Open Sans" w:hAnsi="Open Sans" w:cs="Open Sans"/>
          <w:b/>
          <w:sz w:val="22"/>
          <w:szCs w:val="22"/>
          <w:u w:val="single"/>
        </w:rPr>
      </w:pPr>
      <w:bookmarkStart w:id="9" w:name="_Hlk506565968"/>
      <w:r w:rsidRPr="0075373E">
        <w:rPr>
          <w:rFonts w:ascii="Open Sans" w:hAnsi="Open Sans" w:cs="Open Sans"/>
          <w:b/>
          <w:sz w:val="22"/>
          <w:szCs w:val="22"/>
          <w:u w:val="single"/>
        </w:rPr>
        <w:t>Políticas y procedimientos</w:t>
      </w:r>
    </w:p>
    <w:p w14:paraId="3C860350" w14:textId="77777777" w:rsidR="00C7246D" w:rsidRPr="0075373E" w:rsidRDefault="00C7246D" w:rsidP="00C7246D">
      <w:pPr>
        <w:jc w:val="center"/>
        <w:rPr>
          <w:rFonts w:ascii="Open Sans" w:hAnsi="Open Sans" w:cs="Open Sans"/>
          <w:b/>
          <w:sz w:val="22"/>
          <w:szCs w:val="22"/>
        </w:rPr>
      </w:pPr>
    </w:p>
    <w:p w14:paraId="1BF2CE9E" w14:textId="6200F7ED" w:rsidR="002F0373" w:rsidRPr="0075373E" w:rsidRDefault="00762701" w:rsidP="002F0373">
      <w:pPr>
        <w:rPr>
          <w:rFonts w:ascii="Open Sans" w:hAnsi="Open Sans" w:cs="Open Sans"/>
          <w:b/>
          <w:sz w:val="22"/>
          <w:szCs w:val="22"/>
        </w:rPr>
      </w:pPr>
      <w:r w:rsidRPr="0075373E">
        <w:rPr>
          <w:rFonts w:ascii="Open Sans" w:hAnsi="Open Sans" w:cs="Open Sans"/>
          <w:b/>
          <w:sz w:val="22"/>
          <w:szCs w:val="22"/>
        </w:rPr>
        <w:t>Padres</w:t>
      </w:r>
    </w:p>
    <w:bookmarkEnd w:id="9"/>
    <w:p w14:paraId="4CED5239" w14:textId="77777777" w:rsidR="002F0373" w:rsidRPr="0075373E" w:rsidRDefault="002F0373" w:rsidP="002F0373">
      <w:pPr>
        <w:rPr>
          <w:rFonts w:ascii="Open Sans" w:hAnsi="Open Sans" w:cs="Open Sans"/>
          <w:b/>
          <w:sz w:val="22"/>
          <w:szCs w:val="22"/>
        </w:rPr>
      </w:pPr>
    </w:p>
    <w:p w14:paraId="1EFF7D62" w14:textId="12A6EB5C" w:rsidR="00812709" w:rsidRPr="0075373E" w:rsidRDefault="00812709" w:rsidP="002F0373">
      <w:pPr>
        <w:rPr>
          <w:rFonts w:ascii="Open Sans" w:hAnsi="Open Sans" w:cs="Open Sans"/>
          <w:sz w:val="22"/>
          <w:szCs w:val="22"/>
        </w:rPr>
      </w:pPr>
      <w:bookmarkStart w:id="10" w:name="_Hlk506565984"/>
      <w:r w:rsidRPr="0075373E">
        <w:rPr>
          <w:rFonts w:ascii="Open Sans" w:hAnsi="Open Sans" w:cs="Open Sans"/>
          <w:sz w:val="22"/>
          <w:szCs w:val="22"/>
        </w:rPr>
        <w:t xml:space="preserve">Las políticas que hemos dispuesto conformarán el foco principal de nuestra </w:t>
      </w:r>
      <w:r w:rsidR="008E521B" w:rsidRPr="0075373E">
        <w:rPr>
          <w:rFonts w:ascii="Open Sans" w:hAnsi="Open Sans" w:cs="Open Sans"/>
          <w:sz w:val="22"/>
          <w:szCs w:val="22"/>
        </w:rPr>
        <w:t xml:space="preserve">misión </w:t>
      </w:r>
      <w:r w:rsidRPr="0075373E">
        <w:rPr>
          <w:rFonts w:ascii="Open Sans" w:hAnsi="Open Sans" w:cs="Open Sans"/>
          <w:sz w:val="22"/>
          <w:szCs w:val="22"/>
        </w:rPr>
        <w:t xml:space="preserve">para erradicar el abuso escolar y el acoso de </w:t>
      </w:r>
      <w:r w:rsidR="008E521B" w:rsidRPr="0075373E">
        <w:rPr>
          <w:rFonts w:ascii="Open Sans" w:hAnsi="Open Sans" w:cs="Open Sans"/>
          <w:sz w:val="22"/>
          <w:szCs w:val="22"/>
        </w:rPr>
        <w:t>las</w:t>
      </w:r>
      <w:r w:rsidRPr="0075373E">
        <w:rPr>
          <w:rFonts w:ascii="Open Sans" w:hAnsi="Open Sans" w:cs="Open Sans"/>
          <w:sz w:val="22"/>
          <w:szCs w:val="22"/>
        </w:rPr>
        <w:t xml:space="preserve"> escuelas. El coordinador contra la discriminación del distrito y los coordinadores contra la discriminación de las escuelas </w:t>
      </w:r>
      <w:r w:rsidR="002C345B" w:rsidRPr="0075373E">
        <w:rPr>
          <w:rFonts w:ascii="Open Sans" w:hAnsi="Open Sans" w:cs="Open Sans"/>
          <w:sz w:val="22"/>
          <w:szCs w:val="22"/>
        </w:rPr>
        <w:t>trabajan continuamente</w:t>
      </w:r>
      <w:r w:rsidRPr="0075373E">
        <w:rPr>
          <w:rFonts w:ascii="Open Sans" w:hAnsi="Open Sans" w:cs="Open Sans"/>
          <w:sz w:val="22"/>
          <w:szCs w:val="22"/>
        </w:rPr>
        <w:t xml:space="preserve"> para informar a los padres </w:t>
      </w:r>
      <w:r w:rsidR="007F034F">
        <w:rPr>
          <w:rFonts w:ascii="Open Sans" w:hAnsi="Open Sans" w:cs="Open Sans"/>
          <w:sz w:val="22"/>
          <w:szCs w:val="22"/>
        </w:rPr>
        <w:t>acerca de</w:t>
      </w:r>
      <w:r w:rsidRPr="0075373E">
        <w:rPr>
          <w:rFonts w:ascii="Open Sans" w:hAnsi="Open Sans" w:cs="Open Sans"/>
          <w:sz w:val="22"/>
          <w:szCs w:val="22"/>
        </w:rPr>
        <w:t xml:space="preserve"> nuestras nuevas políticas y procedimientos. Estos se presentaron en la reunión </w:t>
      </w:r>
      <w:r w:rsidR="00CA5F5D" w:rsidRPr="0075373E">
        <w:rPr>
          <w:rFonts w:ascii="Open Sans" w:hAnsi="Open Sans" w:cs="Open Sans"/>
          <w:sz w:val="22"/>
          <w:szCs w:val="22"/>
        </w:rPr>
        <w:t>de la organización de</w:t>
      </w:r>
      <w:r w:rsidRPr="0075373E">
        <w:rPr>
          <w:rFonts w:ascii="Open Sans" w:hAnsi="Open Sans" w:cs="Open Sans"/>
          <w:sz w:val="22"/>
          <w:szCs w:val="22"/>
        </w:rPr>
        <w:t xml:space="preserve"> padres y </w:t>
      </w:r>
      <w:r w:rsidRPr="0075373E">
        <w:rPr>
          <w:rFonts w:ascii="Open Sans" w:hAnsi="Open Sans" w:cs="Open Sans"/>
          <w:sz w:val="22"/>
          <w:szCs w:val="22"/>
        </w:rPr>
        <w:lastRenderedPageBreak/>
        <w:t>maestros</w:t>
      </w:r>
      <w:r w:rsidR="00DE2AB1" w:rsidRPr="0075373E">
        <w:rPr>
          <w:rFonts w:ascii="Open Sans" w:hAnsi="Open Sans" w:cs="Open Sans"/>
          <w:sz w:val="22"/>
          <w:szCs w:val="22"/>
        </w:rPr>
        <w:t xml:space="preserve"> (</w:t>
      </w:r>
      <w:r w:rsidR="00CA5F5D" w:rsidRPr="0075373E">
        <w:rPr>
          <w:rFonts w:ascii="Open Sans" w:hAnsi="Open Sans" w:cs="Open Sans"/>
          <w:sz w:val="22"/>
          <w:szCs w:val="22"/>
        </w:rPr>
        <w:t>PTO, según sus siglas en inglés</w:t>
      </w:r>
      <w:r w:rsidR="00DE2AB1" w:rsidRPr="0075373E">
        <w:rPr>
          <w:rFonts w:ascii="Open Sans" w:hAnsi="Open Sans" w:cs="Open Sans"/>
          <w:sz w:val="22"/>
          <w:szCs w:val="22"/>
        </w:rPr>
        <w:t>)</w:t>
      </w:r>
      <w:r w:rsidRPr="0075373E">
        <w:rPr>
          <w:rFonts w:ascii="Open Sans" w:hAnsi="Open Sans" w:cs="Open Sans"/>
          <w:sz w:val="22"/>
          <w:szCs w:val="22"/>
        </w:rPr>
        <w:t xml:space="preserve"> que se celebró en cada escuela </w:t>
      </w:r>
      <w:r w:rsidR="00DE2AB1" w:rsidRPr="0075373E">
        <w:rPr>
          <w:rFonts w:ascii="Open Sans" w:hAnsi="Open Sans" w:cs="Open Sans"/>
          <w:sz w:val="22"/>
          <w:szCs w:val="22"/>
        </w:rPr>
        <w:t>en</w:t>
      </w:r>
      <w:r w:rsidRPr="0075373E">
        <w:rPr>
          <w:rFonts w:ascii="Open Sans" w:hAnsi="Open Sans" w:cs="Open Sans"/>
          <w:sz w:val="22"/>
          <w:szCs w:val="22"/>
        </w:rPr>
        <w:t xml:space="preserve"> el otoño de este año.</w:t>
      </w:r>
    </w:p>
    <w:p w14:paraId="04C64417" w14:textId="77777777" w:rsidR="002F0373" w:rsidRPr="0075373E" w:rsidRDefault="002F0373" w:rsidP="002F0373">
      <w:pPr>
        <w:rPr>
          <w:rFonts w:ascii="Open Sans" w:hAnsi="Open Sans" w:cs="Open Sans"/>
          <w:sz w:val="22"/>
          <w:szCs w:val="22"/>
        </w:rPr>
      </w:pPr>
    </w:p>
    <w:p w14:paraId="691CFCD7" w14:textId="3131309D" w:rsidR="002F0373" w:rsidRPr="0075373E" w:rsidRDefault="007F034F" w:rsidP="002F0373">
      <w:pPr>
        <w:rPr>
          <w:rFonts w:ascii="Open Sans" w:hAnsi="Open Sans" w:cs="Open Sans"/>
          <w:sz w:val="22"/>
          <w:szCs w:val="22"/>
        </w:rPr>
      </w:pPr>
      <w:r>
        <w:rPr>
          <w:rFonts w:ascii="Open Sans" w:hAnsi="Open Sans" w:cs="Open Sans"/>
          <w:sz w:val="22"/>
          <w:szCs w:val="22"/>
        </w:rPr>
        <w:t>Todas las</w:t>
      </w:r>
      <w:r w:rsidR="008E521B" w:rsidRPr="0075373E">
        <w:rPr>
          <w:rFonts w:ascii="Open Sans" w:hAnsi="Open Sans" w:cs="Open Sans"/>
          <w:sz w:val="22"/>
          <w:szCs w:val="22"/>
        </w:rPr>
        <w:t xml:space="preserve"> escuela</w:t>
      </w:r>
      <w:r>
        <w:rPr>
          <w:rFonts w:ascii="Open Sans" w:hAnsi="Open Sans" w:cs="Open Sans"/>
          <w:sz w:val="22"/>
          <w:szCs w:val="22"/>
        </w:rPr>
        <w:t>s</w:t>
      </w:r>
      <w:r w:rsidR="008E521B" w:rsidRPr="0075373E">
        <w:rPr>
          <w:rFonts w:ascii="Open Sans" w:hAnsi="Open Sans" w:cs="Open Sans"/>
          <w:sz w:val="22"/>
          <w:szCs w:val="22"/>
        </w:rPr>
        <w:t xml:space="preserve"> public</w:t>
      </w:r>
      <w:r>
        <w:rPr>
          <w:rFonts w:ascii="Open Sans" w:hAnsi="Open Sans" w:cs="Open Sans"/>
          <w:sz w:val="22"/>
          <w:szCs w:val="22"/>
        </w:rPr>
        <w:t>aron</w:t>
      </w:r>
      <w:r w:rsidR="008E521B" w:rsidRPr="0075373E">
        <w:rPr>
          <w:rFonts w:ascii="Open Sans" w:hAnsi="Open Sans" w:cs="Open Sans"/>
          <w:sz w:val="22"/>
          <w:szCs w:val="22"/>
        </w:rPr>
        <w:t xml:space="preserve"> lo siguiente en su</w:t>
      </w:r>
      <w:r>
        <w:rPr>
          <w:rFonts w:ascii="Open Sans" w:hAnsi="Open Sans" w:cs="Open Sans"/>
          <w:sz w:val="22"/>
          <w:szCs w:val="22"/>
        </w:rPr>
        <w:t>s</w:t>
      </w:r>
      <w:r w:rsidR="008E521B" w:rsidRPr="0075373E">
        <w:rPr>
          <w:rFonts w:ascii="Open Sans" w:hAnsi="Open Sans" w:cs="Open Sans"/>
          <w:sz w:val="22"/>
          <w:szCs w:val="22"/>
        </w:rPr>
        <w:t xml:space="preserve"> bolet</w:t>
      </w:r>
      <w:r>
        <w:rPr>
          <w:rFonts w:ascii="Open Sans" w:hAnsi="Open Sans" w:cs="Open Sans"/>
          <w:sz w:val="22"/>
          <w:szCs w:val="22"/>
        </w:rPr>
        <w:t>ines</w:t>
      </w:r>
      <w:r w:rsidR="008E521B" w:rsidRPr="0075373E">
        <w:rPr>
          <w:rFonts w:ascii="Open Sans" w:hAnsi="Open Sans" w:cs="Open Sans"/>
          <w:sz w:val="22"/>
          <w:szCs w:val="22"/>
        </w:rPr>
        <w:t xml:space="preserve"> escolar</w:t>
      </w:r>
      <w:r>
        <w:rPr>
          <w:rFonts w:ascii="Open Sans" w:hAnsi="Open Sans" w:cs="Open Sans"/>
          <w:sz w:val="22"/>
          <w:szCs w:val="22"/>
        </w:rPr>
        <w:t>es</w:t>
      </w:r>
      <w:r w:rsidR="008E521B" w:rsidRPr="0075373E">
        <w:rPr>
          <w:rFonts w:ascii="Open Sans" w:hAnsi="Open Sans" w:cs="Open Sans"/>
          <w:sz w:val="22"/>
          <w:szCs w:val="22"/>
        </w:rPr>
        <w:t>:</w:t>
      </w:r>
    </w:p>
    <w:bookmarkEnd w:id="10"/>
    <w:p w14:paraId="3303D688" w14:textId="77777777" w:rsidR="002F0373" w:rsidRPr="0075373E" w:rsidRDefault="002F0373" w:rsidP="002F0373">
      <w:pPr>
        <w:rPr>
          <w:rFonts w:ascii="Open Sans" w:hAnsi="Open Sans" w:cs="Open Sans"/>
          <w:sz w:val="22"/>
          <w:szCs w:val="22"/>
        </w:rPr>
      </w:pPr>
    </w:p>
    <w:p w14:paraId="4A8398D8" w14:textId="4529F045" w:rsidR="008E521B" w:rsidRPr="0075373E" w:rsidRDefault="008E521B" w:rsidP="002F0373">
      <w:pPr>
        <w:rPr>
          <w:rFonts w:ascii="Open Sans" w:hAnsi="Open Sans" w:cs="Open Sans"/>
          <w:sz w:val="22"/>
          <w:szCs w:val="22"/>
        </w:rPr>
      </w:pPr>
      <w:bookmarkStart w:id="11" w:name="_Hlk506566034"/>
      <w:r w:rsidRPr="0075373E">
        <w:rPr>
          <w:rFonts w:ascii="Open Sans" w:hAnsi="Open Sans" w:cs="Open Sans"/>
          <w:sz w:val="22"/>
          <w:szCs w:val="22"/>
        </w:rPr>
        <w:t>«El compromiso del Consejo Escolar es brindar un entorno educativo seguro, positivo, productivo y acogedor a todos los estudiantes.</w:t>
      </w:r>
      <w:r w:rsidR="00187BC2" w:rsidRPr="0075373E">
        <w:rPr>
          <w:rFonts w:ascii="Open Sans" w:hAnsi="Open Sans" w:cs="Open Sans"/>
          <w:sz w:val="22"/>
          <w:szCs w:val="22"/>
        </w:rPr>
        <w:t xml:space="preserve"> Cualquier persona que crea que un estudiante fue o es víctima de discriminación, abuso escolar o acoso debe denunciar la situación al director de la escuela o </w:t>
      </w:r>
      <w:r w:rsidR="00CA5F5D" w:rsidRPr="0075373E">
        <w:rPr>
          <w:rFonts w:ascii="Open Sans" w:hAnsi="Open Sans" w:cs="Open Sans"/>
          <w:sz w:val="22"/>
          <w:szCs w:val="22"/>
        </w:rPr>
        <w:t xml:space="preserve">a la </w:t>
      </w:r>
      <w:r w:rsidR="00187BC2" w:rsidRPr="0075373E">
        <w:rPr>
          <w:rFonts w:ascii="Open Sans" w:hAnsi="Open Sans" w:cs="Open Sans"/>
          <w:sz w:val="22"/>
          <w:szCs w:val="22"/>
        </w:rPr>
        <w:t>persona designada</w:t>
      </w:r>
      <w:r w:rsidR="00CA5F5D" w:rsidRPr="0075373E">
        <w:rPr>
          <w:rFonts w:ascii="Open Sans" w:hAnsi="Open Sans" w:cs="Open Sans"/>
          <w:sz w:val="22"/>
          <w:szCs w:val="22"/>
        </w:rPr>
        <w:t>,</w:t>
      </w:r>
      <w:r w:rsidR="00187BC2" w:rsidRPr="0075373E">
        <w:rPr>
          <w:rFonts w:ascii="Open Sans" w:hAnsi="Open Sans" w:cs="Open Sans"/>
          <w:sz w:val="22"/>
          <w:szCs w:val="22"/>
        </w:rPr>
        <w:t xml:space="preserve"> o completar el </w:t>
      </w:r>
      <w:r w:rsidR="00CA5F5D" w:rsidRPr="0075373E">
        <w:rPr>
          <w:rFonts w:ascii="Open Sans" w:hAnsi="Open Sans" w:cs="Open Sans"/>
          <w:sz w:val="22"/>
          <w:szCs w:val="22"/>
        </w:rPr>
        <w:t>Formulario de Denuncia por Acoso, Intimidación y Abuso Escolar del Distrito</w:t>
      </w:r>
      <w:r w:rsidR="00187BC2" w:rsidRPr="0075373E">
        <w:rPr>
          <w:rFonts w:ascii="Open Sans" w:hAnsi="Open Sans" w:cs="Open Sans"/>
          <w:sz w:val="22"/>
          <w:szCs w:val="22"/>
        </w:rPr>
        <w:t xml:space="preserve">, el cual está disponible en formato digital en </w:t>
      </w:r>
      <w:hyperlink r:id="rId10" w:history="1">
        <w:r w:rsidR="00187BC2" w:rsidRPr="0075373E">
          <w:rPr>
            <w:rStyle w:val="Hyperlink"/>
            <w:rFonts w:ascii="Open Sans" w:hAnsi="Open Sans" w:cs="Open Sans"/>
            <w:sz w:val="22"/>
            <w:szCs w:val="22"/>
          </w:rPr>
          <w:t>www.decaturproud.org</w:t>
        </w:r>
      </w:hyperlink>
      <w:r w:rsidR="000D2AB1">
        <w:rPr>
          <w:rFonts w:ascii="Open Sans" w:hAnsi="Open Sans" w:cs="Open Sans"/>
          <w:sz w:val="22"/>
          <w:szCs w:val="22"/>
        </w:rPr>
        <w:t>.</w:t>
      </w:r>
      <w:r w:rsidR="003B0C4A">
        <w:rPr>
          <w:rFonts w:ascii="Open Sans" w:hAnsi="Open Sans" w:cs="Open Sans"/>
          <w:sz w:val="22"/>
          <w:szCs w:val="22"/>
        </w:rPr>
        <w:t>»</w:t>
      </w:r>
      <w:r w:rsidR="00187BC2" w:rsidRPr="0075373E">
        <w:rPr>
          <w:rFonts w:ascii="Open Sans" w:hAnsi="Open Sans" w:cs="Open Sans"/>
          <w:sz w:val="22"/>
          <w:szCs w:val="22"/>
        </w:rPr>
        <w:t xml:space="preserve"> Nos esmeramos para que la iniciativa encabece toda la correspondencia </w:t>
      </w:r>
      <w:r w:rsidR="00E42C96">
        <w:rPr>
          <w:rFonts w:ascii="Open Sans" w:hAnsi="Open Sans" w:cs="Open Sans"/>
          <w:sz w:val="22"/>
          <w:szCs w:val="22"/>
        </w:rPr>
        <w:t>a</w:t>
      </w:r>
      <w:r w:rsidR="00187BC2" w:rsidRPr="0075373E">
        <w:rPr>
          <w:rFonts w:ascii="Open Sans" w:hAnsi="Open Sans" w:cs="Open Sans"/>
          <w:sz w:val="22"/>
          <w:szCs w:val="22"/>
        </w:rPr>
        <w:t xml:space="preserve"> los padres</w:t>
      </w:r>
      <w:r w:rsidR="003C7BA2">
        <w:rPr>
          <w:rFonts w:ascii="Open Sans" w:hAnsi="Open Sans" w:cs="Open Sans"/>
          <w:sz w:val="22"/>
          <w:szCs w:val="22"/>
        </w:rPr>
        <w:t>.</w:t>
      </w:r>
      <w:r w:rsidR="00187BC2" w:rsidRPr="0075373E">
        <w:rPr>
          <w:rFonts w:ascii="Open Sans" w:hAnsi="Open Sans" w:cs="Open Sans"/>
          <w:sz w:val="22"/>
          <w:szCs w:val="22"/>
        </w:rPr>
        <w:t xml:space="preserve"> </w:t>
      </w:r>
    </w:p>
    <w:p w14:paraId="5155B223" w14:textId="77777777" w:rsidR="00187BC2" w:rsidRPr="0075373E" w:rsidRDefault="00187BC2" w:rsidP="002F0373">
      <w:pPr>
        <w:rPr>
          <w:rFonts w:ascii="Open Sans" w:hAnsi="Open Sans" w:cs="Open Sans"/>
          <w:sz w:val="22"/>
          <w:szCs w:val="22"/>
        </w:rPr>
      </w:pPr>
    </w:p>
    <w:p w14:paraId="181CA7FD" w14:textId="3E604D11" w:rsidR="002F0373" w:rsidRPr="0075373E" w:rsidRDefault="006A344E" w:rsidP="002F0373">
      <w:pPr>
        <w:rPr>
          <w:rFonts w:ascii="Open Sans" w:hAnsi="Open Sans" w:cs="Open Sans"/>
          <w:sz w:val="22"/>
          <w:szCs w:val="22"/>
        </w:rPr>
      </w:pPr>
      <w:r w:rsidRPr="0075373E">
        <w:rPr>
          <w:rFonts w:ascii="Open Sans" w:hAnsi="Open Sans" w:cs="Open Sans"/>
          <w:sz w:val="22"/>
          <w:szCs w:val="22"/>
        </w:rPr>
        <w:t>Las políticas y los procedimientos contra el abuso escolar, el acoso y la discriminación, así como el sistema de denuncias y la información para contactarse con el coordinador contra la discriminación del distrito y los coordinadores contra la discriminación de las escuelas</w:t>
      </w:r>
      <w:r w:rsidR="00E16F89" w:rsidRPr="0075373E">
        <w:rPr>
          <w:rFonts w:ascii="Open Sans" w:hAnsi="Open Sans" w:cs="Open Sans"/>
          <w:sz w:val="22"/>
          <w:szCs w:val="22"/>
        </w:rPr>
        <w:t>,</w:t>
      </w:r>
      <w:r w:rsidRPr="0075373E">
        <w:rPr>
          <w:rFonts w:ascii="Open Sans" w:hAnsi="Open Sans" w:cs="Open Sans"/>
          <w:sz w:val="22"/>
          <w:szCs w:val="22"/>
        </w:rPr>
        <w:t xml:space="preserve"> están publicadas en el sitio web del Distrito en español e inglés. También se publicarán las fechas y los materiales de las próximas capacitaciones.</w:t>
      </w:r>
    </w:p>
    <w:bookmarkEnd w:id="11"/>
    <w:p w14:paraId="681D37F3" w14:textId="77777777" w:rsidR="002F0373" w:rsidRPr="0075373E" w:rsidRDefault="002F0373" w:rsidP="002F0373">
      <w:pPr>
        <w:rPr>
          <w:rFonts w:ascii="Open Sans" w:hAnsi="Open Sans" w:cs="Open Sans"/>
          <w:sz w:val="22"/>
          <w:szCs w:val="22"/>
        </w:rPr>
      </w:pPr>
    </w:p>
    <w:p w14:paraId="2F51A73B" w14:textId="309482F4" w:rsidR="002F0373" w:rsidRPr="0075373E" w:rsidRDefault="002F0373" w:rsidP="002F0373">
      <w:pPr>
        <w:rPr>
          <w:rFonts w:ascii="Open Sans" w:hAnsi="Open Sans" w:cs="Open Sans"/>
          <w:sz w:val="22"/>
          <w:szCs w:val="22"/>
        </w:rPr>
      </w:pPr>
      <w:r w:rsidRPr="0075373E">
        <w:rPr>
          <w:rFonts w:ascii="Open Sans" w:hAnsi="Open Sans" w:cs="Open Sans"/>
          <w:sz w:val="22"/>
          <w:szCs w:val="22"/>
        </w:rPr>
        <w:tab/>
      </w:r>
    </w:p>
    <w:p w14:paraId="51CDFCD0" w14:textId="77777777" w:rsidR="00D85C7F" w:rsidRPr="0075373E" w:rsidRDefault="00D85C7F" w:rsidP="002F0373">
      <w:pPr>
        <w:rPr>
          <w:rFonts w:ascii="Open Sans" w:hAnsi="Open Sans" w:cs="Open Sans"/>
          <w:b/>
          <w:sz w:val="22"/>
          <w:szCs w:val="22"/>
        </w:rPr>
      </w:pPr>
    </w:p>
    <w:p w14:paraId="32AE5AB7" w14:textId="32DCE440" w:rsidR="002F0373" w:rsidRPr="0075373E" w:rsidRDefault="00E16F89" w:rsidP="002F0373">
      <w:pPr>
        <w:rPr>
          <w:rFonts w:ascii="Open Sans" w:hAnsi="Open Sans" w:cs="Open Sans"/>
          <w:b/>
          <w:sz w:val="22"/>
          <w:szCs w:val="22"/>
        </w:rPr>
      </w:pPr>
      <w:bookmarkStart w:id="12" w:name="_Hlk506566106"/>
      <w:r w:rsidRPr="0075373E">
        <w:rPr>
          <w:rFonts w:ascii="Open Sans" w:hAnsi="Open Sans" w:cs="Open Sans"/>
          <w:b/>
          <w:sz w:val="22"/>
          <w:szCs w:val="22"/>
        </w:rPr>
        <w:t>S</w:t>
      </w:r>
      <w:r w:rsidR="006A344E" w:rsidRPr="0075373E">
        <w:rPr>
          <w:rFonts w:ascii="Open Sans" w:hAnsi="Open Sans" w:cs="Open Sans"/>
          <w:b/>
          <w:sz w:val="22"/>
          <w:szCs w:val="22"/>
        </w:rPr>
        <w:t>eguimiento y monitoreo</w:t>
      </w:r>
      <w:r w:rsidRPr="0075373E">
        <w:rPr>
          <w:rFonts w:ascii="Open Sans" w:hAnsi="Open Sans" w:cs="Open Sans"/>
          <w:b/>
          <w:sz w:val="22"/>
          <w:szCs w:val="22"/>
        </w:rPr>
        <w:t xml:space="preserve"> de los coordinadores contra la discriminación</w:t>
      </w:r>
    </w:p>
    <w:bookmarkEnd w:id="12"/>
    <w:p w14:paraId="65DAEB81" w14:textId="77777777" w:rsidR="002F0373" w:rsidRPr="0075373E" w:rsidRDefault="002F0373" w:rsidP="002F0373">
      <w:pPr>
        <w:rPr>
          <w:rFonts w:ascii="Open Sans" w:hAnsi="Open Sans" w:cs="Open Sans"/>
          <w:b/>
          <w:sz w:val="22"/>
          <w:szCs w:val="22"/>
        </w:rPr>
      </w:pPr>
    </w:p>
    <w:p w14:paraId="38B09B41" w14:textId="5347CAA5" w:rsidR="006A344E" w:rsidRPr="0075373E" w:rsidRDefault="006A344E" w:rsidP="002F0373">
      <w:pPr>
        <w:rPr>
          <w:rFonts w:ascii="Open Sans" w:hAnsi="Open Sans" w:cs="Open Sans"/>
          <w:sz w:val="22"/>
          <w:szCs w:val="22"/>
        </w:rPr>
      </w:pPr>
      <w:bookmarkStart w:id="13" w:name="_Hlk506566708"/>
      <w:r w:rsidRPr="0075373E">
        <w:rPr>
          <w:rFonts w:ascii="Open Sans" w:hAnsi="Open Sans" w:cs="Open Sans"/>
          <w:sz w:val="22"/>
          <w:szCs w:val="22"/>
        </w:rPr>
        <w:t xml:space="preserve">Los coordinadores contra la discriminación de la escuela se reunieron periódicamente con el coordinador del distrito en esa área durante el año escolar 2014-15. Se utilizaron estas reuniones para formarlos en temas tales como la documentación de informes, el reconocimiento del criterio de valoración de la prueba, los procedimientos de investigación y la comunicación con los padres. También se aprovecharon las reuniones para obtener sus opiniones sobre la capacitación y las actividades </w:t>
      </w:r>
      <w:r w:rsidR="007A5FBB" w:rsidRPr="0075373E">
        <w:rPr>
          <w:rFonts w:ascii="Open Sans" w:hAnsi="Open Sans" w:cs="Open Sans"/>
          <w:sz w:val="22"/>
          <w:szCs w:val="22"/>
        </w:rPr>
        <w:t>de</w:t>
      </w:r>
      <w:r w:rsidRPr="0075373E">
        <w:rPr>
          <w:rFonts w:ascii="Open Sans" w:hAnsi="Open Sans" w:cs="Open Sans"/>
          <w:sz w:val="22"/>
          <w:szCs w:val="22"/>
        </w:rPr>
        <w:t xml:space="preserve"> desarrollo profesional</w:t>
      </w:r>
      <w:r w:rsidR="00DF3BC0" w:rsidRPr="0075373E">
        <w:rPr>
          <w:rFonts w:ascii="Open Sans" w:hAnsi="Open Sans" w:cs="Open Sans"/>
          <w:sz w:val="22"/>
          <w:szCs w:val="22"/>
        </w:rPr>
        <w:t xml:space="preserve"> </w:t>
      </w:r>
      <w:r w:rsidR="00343233" w:rsidRPr="0075373E">
        <w:rPr>
          <w:rFonts w:ascii="Open Sans" w:hAnsi="Open Sans" w:cs="Open Sans"/>
          <w:sz w:val="22"/>
          <w:szCs w:val="22"/>
        </w:rPr>
        <w:t>continuo</w:t>
      </w:r>
      <w:r w:rsidRPr="0075373E">
        <w:rPr>
          <w:rFonts w:ascii="Open Sans" w:hAnsi="Open Sans" w:cs="Open Sans"/>
          <w:sz w:val="22"/>
          <w:szCs w:val="22"/>
        </w:rPr>
        <w:t xml:space="preserve"> </w:t>
      </w:r>
      <w:r w:rsidR="000F3AD1">
        <w:rPr>
          <w:rFonts w:ascii="Open Sans" w:hAnsi="Open Sans" w:cs="Open Sans"/>
          <w:sz w:val="22"/>
          <w:szCs w:val="22"/>
        </w:rPr>
        <w:t xml:space="preserve">en torno a hacer </w:t>
      </w:r>
      <w:r w:rsidRPr="0075373E">
        <w:rPr>
          <w:rFonts w:ascii="Open Sans" w:hAnsi="Open Sans" w:cs="Open Sans"/>
          <w:sz w:val="22"/>
          <w:szCs w:val="22"/>
        </w:rPr>
        <w:t>intervenciones no disciplinarias y formar a los estudiantes para modificar conductas. (Anexo M)</w:t>
      </w:r>
    </w:p>
    <w:bookmarkEnd w:id="13"/>
    <w:p w14:paraId="35109288" w14:textId="77777777" w:rsidR="002F0373" w:rsidRPr="0075373E" w:rsidRDefault="002F0373" w:rsidP="002F0373">
      <w:pPr>
        <w:rPr>
          <w:rFonts w:ascii="Open Sans" w:hAnsi="Open Sans" w:cs="Open Sans"/>
          <w:sz w:val="22"/>
          <w:szCs w:val="22"/>
        </w:rPr>
      </w:pPr>
    </w:p>
    <w:p w14:paraId="4AEAE411" w14:textId="069D5789" w:rsidR="00DF3BC0" w:rsidRPr="0075373E" w:rsidRDefault="00DF3BC0" w:rsidP="002F0373">
      <w:pPr>
        <w:rPr>
          <w:rFonts w:ascii="Open Sans" w:hAnsi="Open Sans" w:cs="Open Sans"/>
          <w:sz w:val="22"/>
          <w:szCs w:val="22"/>
        </w:rPr>
      </w:pPr>
      <w:bookmarkStart w:id="14" w:name="_Hlk506566754"/>
      <w:r w:rsidRPr="0075373E">
        <w:rPr>
          <w:rFonts w:ascii="Open Sans" w:hAnsi="Open Sans" w:cs="Open Sans"/>
          <w:sz w:val="22"/>
          <w:szCs w:val="22"/>
        </w:rPr>
        <w:t xml:space="preserve">Los </w:t>
      </w:r>
      <w:r w:rsidR="00DD555F" w:rsidRPr="0075373E">
        <w:rPr>
          <w:rFonts w:ascii="Open Sans" w:hAnsi="Open Sans" w:cs="Open Sans"/>
          <w:sz w:val="22"/>
          <w:szCs w:val="22"/>
        </w:rPr>
        <w:t>coordinadores contra la discriminación de las escuelas presentaron informes trimestrales al coordinador del área en el Distrito. A continuación, se brinda un resumen de dichos informes. (Anexo N)</w:t>
      </w:r>
    </w:p>
    <w:p w14:paraId="34DD5FEB" w14:textId="77777777" w:rsidR="002F0373" w:rsidRPr="0075373E" w:rsidRDefault="002F0373" w:rsidP="002F0373">
      <w:pPr>
        <w:rPr>
          <w:rFonts w:ascii="Open Sans" w:hAnsi="Open Sans" w:cs="Open Sans"/>
          <w:sz w:val="22"/>
          <w:szCs w:val="22"/>
        </w:rPr>
      </w:pPr>
    </w:p>
    <w:p w14:paraId="2BB58DD8" w14:textId="257D0BAE" w:rsidR="002F0373" w:rsidRPr="0075373E" w:rsidRDefault="00DD555F" w:rsidP="002F0373">
      <w:pPr>
        <w:jc w:val="center"/>
        <w:rPr>
          <w:rFonts w:ascii="Open Sans" w:hAnsi="Open Sans" w:cs="Open Sans"/>
          <w:b/>
          <w:sz w:val="22"/>
          <w:szCs w:val="22"/>
        </w:rPr>
      </w:pPr>
      <w:r w:rsidRPr="0075373E">
        <w:rPr>
          <w:rFonts w:ascii="Open Sans" w:hAnsi="Open Sans" w:cs="Open Sans"/>
          <w:b/>
          <w:sz w:val="22"/>
          <w:szCs w:val="22"/>
        </w:rPr>
        <w:t>Informe del coordinador contra la discriminación del Distrito</w:t>
      </w:r>
    </w:p>
    <w:bookmarkEnd w:id="14"/>
    <w:p w14:paraId="68588101" w14:textId="77777777" w:rsidR="002F0373" w:rsidRPr="0075373E" w:rsidRDefault="002F0373" w:rsidP="002F0373">
      <w:pPr>
        <w:rPr>
          <w:rFonts w:ascii="Open Sans" w:hAnsi="Open Sans" w:cs="Open Sans"/>
          <w:b/>
          <w:sz w:val="22"/>
          <w:szCs w:val="22"/>
        </w:rPr>
      </w:pPr>
    </w:p>
    <w:tbl>
      <w:tblPr>
        <w:tblStyle w:val="TableGrid"/>
        <w:tblW w:w="0" w:type="auto"/>
        <w:jc w:val="center"/>
        <w:tblLook w:val="0600" w:firstRow="0" w:lastRow="0" w:firstColumn="0" w:lastColumn="0" w:noHBand="1" w:noVBand="1"/>
      </w:tblPr>
      <w:tblGrid>
        <w:gridCol w:w="2906"/>
        <w:gridCol w:w="1515"/>
        <w:gridCol w:w="1357"/>
        <w:gridCol w:w="1497"/>
        <w:gridCol w:w="1096"/>
        <w:gridCol w:w="1205"/>
      </w:tblGrid>
      <w:tr w:rsidR="002F0373" w:rsidRPr="0075373E" w14:paraId="1A383D93" w14:textId="77777777" w:rsidTr="005C74F3">
        <w:trPr>
          <w:trHeight w:val="599"/>
          <w:jc w:val="center"/>
        </w:trPr>
        <w:tc>
          <w:tcPr>
            <w:tcW w:w="3060" w:type="dxa"/>
            <w:vAlign w:val="center"/>
          </w:tcPr>
          <w:p w14:paraId="3ABAA091" w14:textId="4412BDDE" w:rsidR="002F0373" w:rsidRPr="0075373E" w:rsidRDefault="00DD555F" w:rsidP="002F0373">
            <w:pPr>
              <w:jc w:val="center"/>
              <w:rPr>
                <w:rFonts w:ascii="Open Sans" w:hAnsi="Open Sans" w:cs="Open Sans"/>
                <w:b/>
                <w:sz w:val="22"/>
                <w:szCs w:val="22"/>
              </w:rPr>
            </w:pPr>
            <w:r w:rsidRPr="0075373E">
              <w:rPr>
                <w:rFonts w:ascii="Open Sans" w:hAnsi="Open Sans" w:cs="Open Sans"/>
                <w:b/>
                <w:sz w:val="22"/>
                <w:szCs w:val="22"/>
              </w:rPr>
              <w:t>Escuela</w:t>
            </w:r>
          </w:p>
        </w:tc>
        <w:tc>
          <w:tcPr>
            <w:tcW w:w="1350" w:type="dxa"/>
            <w:vAlign w:val="center"/>
          </w:tcPr>
          <w:p w14:paraId="24AEAF6C" w14:textId="3165EEA1" w:rsidR="002F0373" w:rsidRPr="0075373E" w:rsidRDefault="00DD555F" w:rsidP="002F0373">
            <w:pPr>
              <w:jc w:val="center"/>
              <w:rPr>
                <w:rFonts w:ascii="Open Sans" w:hAnsi="Open Sans" w:cs="Open Sans"/>
                <w:b/>
                <w:sz w:val="22"/>
                <w:szCs w:val="22"/>
              </w:rPr>
            </w:pPr>
            <w:r w:rsidRPr="0075373E">
              <w:rPr>
                <w:rFonts w:ascii="Open Sans" w:hAnsi="Open Sans" w:cs="Open Sans"/>
                <w:b/>
                <w:sz w:val="22"/>
                <w:szCs w:val="22"/>
              </w:rPr>
              <w:t>Cantidad de estudiantes</w:t>
            </w:r>
          </w:p>
        </w:tc>
        <w:tc>
          <w:tcPr>
            <w:tcW w:w="1241" w:type="dxa"/>
            <w:vAlign w:val="center"/>
          </w:tcPr>
          <w:p w14:paraId="5C8C866B" w14:textId="6105E476" w:rsidR="002F0373" w:rsidRPr="0075373E" w:rsidRDefault="00DD555F" w:rsidP="002F0373">
            <w:pPr>
              <w:jc w:val="center"/>
              <w:rPr>
                <w:rFonts w:ascii="Open Sans" w:hAnsi="Open Sans" w:cs="Open Sans"/>
                <w:b/>
                <w:sz w:val="22"/>
                <w:szCs w:val="22"/>
              </w:rPr>
            </w:pPr>
            <w:r w:rsidRPr="0075373E">
              <w:rPr>
                <w:rFonts w:ascii="Open Sans" w:hAnsi="Open Sans" w:cs="Open Sans"/>
                <w:b/>
                <w:sz w:val="22"/>
                <w:szCs w:val="22"/>
              </w:rPr>
              <w:t>Cantidad de incidentes</w:t>
            </w:r>
          </w:p>
        </w:tc>
        <w:tc>
          <w:tcPr>
            <w:tcW w:w="1555" w:type="dxa"/>
            <w:vAlign w:val="center"/>
          </w:tcPr>
          <w:p w14:paraId="160D9BF4" w14:textId="070FCF40" w:rsidR="002F0373" w:rsidRPr="0075373E" w:rsidRDefault="00DD555F" w:rsidP="002F0373">
            <w:pPr>
              <w:jc w:val="center"/>
              <w:rPr>
                <w:rFonts w:ascii="Open Sans" w:hAnsi="Open Sans" w:cs="Open Sans"/>
                <w:b/>
                <w:sz w:val="22"/>
                <w:szCs w:val="22"/>
              </w:rPr>
            </w:pPr>
            <w:r w:rsidRPr="0075373E">
              <w:rPr>
                <w:rFonts w:ascii="Open Sans" w:hAnsi="Open Sans" w:cs="Open Sans"/>
                <w:b/>
                <w:sz w:val="22"/>
                <w:szCs w:val="22"/>
              </w:rPr>
              <w:t>Acoso</w:t>
            </w:r>
          </w:p>
        </w:tc>
        <w:tc>
          <w:tcPr>
            <w:tcW w:w="1104" w:type="dxa"/>
            <w:vAlign w:val="center"/>
          </w:tcPr>
          <w:p w14:paraId="23249464" w14:textId="6D570A9E" w:rsidR="002F0373" w:rsidRPr="0075373E" w:rsidRDefault="00DD555F" w:rsidP="002F0373">
            <w:pPr>
              <w:jc w:val="center"/>
              <w:rPr>
                <w:rFonts w:ascii="Open Sans" w:hAnsi="Open Sans" w:cs="Open Sans"/>
                <w:b/>
                <w:sz w:val="22"/>
                <w:szCs w:val="22"/>
              </w:rPr>
            </w:pPr>
            <w:r w:rsidRPr="0075373E">
              <w:rPr>
                <w:rFonts w:ascii="Open Sans" w:hAnsi="Open Sans" w:cs="Open Sans"/>
                <w:b/>
                <w:sz w:val="22"/>
                <w:szCs w:val="22"/>
              </w:rPr>
              <w:t>Abuso escolar</w:t>
            </w:r>
          </w:p>
        </w:tc>
        <w:tc>
          <w:tcPr>
            <w:tcW w:w="1250" w:type="dxa"/>
            <w:vAlign w:val="center"/>
          </w:tcPr>
          <w:p w14:paraId="4D5D955F" w14:textId="66F19C76" w:rsidR="002F0373" w:rsidRPr="0075373E" w:rsidRDefault="00DD555F" w:rsidP="002F0373">
            <w:pPr>
              <w:jc w:val="center"/>
              <w:rPr>
                <w:rFonts w:ascii="Open Sans" w:hAnsi="Open Sans" w:cs="Open Sans"/>
                <w:b/>
                <w:sz w:val="22"/>
                <w:szCs w:val="22"/>
              </w:rPr>
            </w:pPr>
            <w:r w:rsidRPr="0075373E">
              <w:rPr>
                <w:rFonts w:ascii="Open Sans" w:hAnsi="Open Sans" w:cs="Open Sans"/>
                <w:b/>
                <w:sz w:val="22"/>
                <w:szCs w:val="22"/>
              </w:rPr>
              <w:t>Otro</w:t>
            </w:r>
          </w:p>
        </w:tc>
      </w:tr>
      <w:tr w:rsidR="002F0373" w:rsidRPr="0075373E" w14:paraId="46B68E68" w14:textId="77777777" w:rsidTr="005C74F3">
        <w:trPr>
          <w:trHeight w:val="144"/>
          <w:jc w:val="center"/>
        </w:trPr>
        <w:tc>
          <w:tcPr>
            <w:tcW w:w="3060" w:type="dxa"/>
            <w:vAlign w:val="center"/>
          </w:tcPr>
          <w:p w14:paraId="7A9EDEA1" w14:textId="56AF9C7B" w:rsidR="002F0373" w:rsidRPr="0075373E" w:rsidRDefault="00DD555F" w:rsidP="002F0373">
            <w:pPr>
              <w:rPr>
                <w:rFonts w:ascii="Open Sans" w:hAnsi="Open Sans" w:cs="Open Sans"/>
                <w:sz w:val="20"/>
                <w:szCs w:val="20"/>
              </w:rPr>
            </w:pPr>
            <w:r w:rsidRPr="0075373E">
              <w:rPr>
                <w:rFonts w:ascii="Open Sans" w:hAnsi="Open Sans" w:cs="Open Sans"/>
                <w:sz w:val="20"/>
                <w:szCs w:val="20"/>
              </w:rPr>
              <w:lastRenderedPageBreak/>
              <w:t>Escuela secundaria</w:t>
            </w:r>
          </w:p>
        </w:tc>
        <w:tc>
          <w:tcPr>
            <w:tcW w:w="1350" w:type="dxa"/>
            <w:vAlign w:val="center"/>
          </w:tcPr>
          <w:p w14:paraId="3BCFC977" w14:textId="4C287462"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1731</w:t>
            </w:r>
          </w:p>
        </w:tc>
        <w:tc>
          <w:tcPr>
            <w:tcW w:w="1241" w:type="dxa"/>
            <w:vAlign w:val="center"/>
          </w:tcPr>
          <w:p w14:paraId="2D70A130" w14:textId="4705BED3"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46</w:t>
            </w:r>
          </w:p>
        </w:tc>
        <w:tc>
          <w:tcPr>
            <w:tcW w:w="1555" w:type="dxa"/>
            <w:vAlign w:val="center"/>
          </w:tcPr>
          <w:p w14:paraId="54E488CD" w14:textId="42767BB8"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6</w:t>
            </w:r>
          </w:p>
        </w:tc>
        <w:tc>
          <w:tcPr>
            <w:tcW w:w="1104" w:type="dxa"/>
            <w:vAlign w:val="center"/>
          </w:tcPr>
          <w:p w14:paraId="5E60FC8F" w14:textId="56751E3B"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21</w:t>
            </w:r>
          </w:p>
        </w:tc>
        <w:tc>
          <w:tcPr>
            <w:tcW w:w="1250" w:type="dxa"/>
            <w:vAlign w:val="center"/>
          </w:tcPr>
          <w:p w14:paraId="49C5DCDB" w14:textId="661595D9"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20</w:t>
            </w:r>
          </w:p>
        </w:tc>
      </w:tr>
      <w:tr w:rsidR="002F0373" w:rsidRPr="0075373E" w14:paraId="7E90A9BE" w14:textId="77777777" w:rsidTr="005C74F3">
        <w:trPr>
          <w:trHeight w:val="144"/>
          <w:jc w:val="center"/>
        </w:trPr>
        <w:tc>
          <w:tcPr>
            <w:tcW w:w="3060" w:type="dxa"/>
            <w:vAlign w:val="center"/>
          </w:tcPr>
          <w:p w14:paraId="6482053E" w14:textId="46E35292" w:rsidR="002F0373" w:rsidRPr="0075373E" w:rsidRDefault="00DD555F" w:rsidP="002F0373">
            <w:pPr>
              <w:rPr>
                <w:rFonts w:ascii="Open Sans" w:hAnsi="Open Sans" w:cs="Open Sans"/>
                <w:sz w:val="20"/>
                <w:szCs w:val="20"/>
              </w:rPr>
            </w:pPr>
            <w:r w:rsidRPr="0075373E">
              <w:rPr>
                <w:rFonts w:ascii="Open Sans" w:hAnsi="Open Sans" w:cs="Open Sans"/>
                <w:sz w:val="20"/>
                <w:szCs w:val="20"/>
              </w:rPr>
              <w:t>Escuela de enseñanza media</w:t>
            </w:r>
          </w:p>
        </w:tc>
        <w:tc>
          <w:tcPr>
            <w:tcW w:w="1350" w:type="dxa"/>
            <w:vAlign w:val="center"/>
          </w:tcPr>
          <w:p w14:paraId="63524842" w14:textId="65228C8F"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952</w:t>
            </w:r>
          </w:p>
        </w:tc>
        <w:tc>
          <w:tcPr>
            <w:tcW w:w="1241" w:type="dxa"/>
            <w:vAlign w:val="center"/>
          </w:tcPr>
          <w:p w14:paraId="48F9A9A9" w14:textId="797724E9"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58</w:t>
            </w:r>
          </w:p>
        </w:tc>
        <w:tc>
          <w:tcPr>
            <w:tcW w:w="1555" w:type="dxa"/>
            <w:vAlign w:val="center"/>
          </w:tcPr>
          <w:p w14:paraId="594A0400" w14:textId="6ACFEC1D"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27</w:t>
            </w:r>
          </w:p>
        </w:tc>
        <w:tc>
          <w:tcPr>
            <w:tcW w:w="1104" w:type="dxa"/>
            <w:vAlign w:val="center"/>
          </w:tcPr>
          <w:p w14:paraId="1404F86F" w14:textId="45A1FCE9"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28</w:t>
            </w:r>
          </w:p>
        </w:tc>
        <w:tc>
          <w:tcPr>
            <w:tcW w:w="1250" w:type="dxa"/>
            <w:vAlign w:val="center"/>
          </w:tcPr>
          <w:p w14:paraId="3CB4C905" w14:textId="72705188"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3</w:t>
            </w:r>
          </w:p>
        </w:tc>
      </w:tr>
      <w:tr w:rsidR="002F0373" w:rsidRPr="0075373E" w14:paraId="2A276321" w14:textId="77777777" w:rsidTr="005C74F3">
        <w:trPr>
          <w:trHeight w:val="144"/>
          <w:jc w:val="center"/>
        </w:trPr>
        <w:tc>
          <w:tcPr>
            <w:tcW w:w="3060" w:type="dxa"/>
            <w:vAlign w:val="center"/>
          </w:tcPr>
          <w:p w14:paraId="0ECCD191" w14:textId="77777777" w:rsidR="002F0373" w:rsidRPr="0075373E" w:rsidRDefault="002F0373" w:rsidP="002F0373">
            <w:pPr>
              <w:rPr>
                <w:rFonts w:ascii="Open Sans" w:hAnsi="Open Sans" w:cs="Open Sans"/>
                <w:sz w:val="20"/>
                <w:szCs w:val="20"/>
              </w:rPr>
            </w:pPr>
            <w:r w:rsidRPr="0075373E">
              <w:rPr>
                <w:rFonts w:ascii="Open Sans" w:hAnsi="Open Sans" w:cs="Open Sans"/>
                <w:sz w:val="20"/>
                <w:szCs w:val="20"/>
              </w:rPr>
              <w:t>Gold Academy</w:t>
            </w:r>
          </w:p>
        </w:tc>
        <w:tc>
          <w:tcPr>
            <w:tcW w:w="1350" w:type="dxa"/>
            <w:vAlign w:val="center"/>
          </w:tcPr>
          <w:p w14:paraId="578FB2A2" w14:textId="59F4B4E8"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592</w:t>
            </w:r>
          </w:p>
        </w:tc>
        <w:tc>
          <w:tcPr>
            <w:tcW w:w="1241" w:type="dxa"/>
            <w:vAlign w:val="center"/>
          </w:tcPr>
          <w:p w14:paraId="1DA98519" w14:textId="25A010DD"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14</w:t>
            </w:r>
          </w:p>
        </w:tc>
        <w:tc>
          <w:tcPr>
            <w:tcW w:w="1555" w:type="dxa"/>
            <w:vAlign w:val="center"/>
          </w:tcPr>
          <w:p w14:paraId="0E9F879F" w14:textId="08B3AF1A"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0</w:t>
            </w:r>
          </w:p>
        </w:tc>
        <w:tc>
          <w:tcPr>
            <w:tcW w:w="1104" w:type="dxa"/>
            <w:vAlign w:val="center"/>
          </w:tcPr>
          <w:p w14:paraId="61591CEA" w14:textId="7051307D"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w:t>
            </w:r>
          </w:p>
        </w:tc>
        <w:tc>
          <w:tcPr>
            <w:tcW w:w="1250" w:type="dxa"/>
            <w:vAlign w:val="center"/>
          </w:tcPr>
          <w:p w14:paraId="34DD558A" w14:textId="7EC97385"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13</w:t>
            </w:r>
          </w:p>
        </w:tc>
      </w:tr>
      <w:tr w:rsidR="002F0373" w:rsidRPr="0075373E" w14:paraId="44681767" w14:textId="77777777" w:rsidTr="005C74F3">
        <w:trPr>
          <w:trHeight w:val="144"/>
          <w:jc w:val="center"/>
        </w:trPr>
        <w:tc>
          <w:tcPr>
            <w:tcW w:w="3060" w:type="dxa"/>
            <w:vAlign w:val="center"/>
          </w:tcPr>
          <w:p w14:paraId="4412B437" w14:textId="77777777" w:rsidR="002F0373" w:rsidRPr="0075373E" w:rsidRDefault="002F0373" w:rsidP="002F0373">
            <w:pPr>
              <w:rPr>
                <w:rFonts w:ascii="Open Sans" w:hAnsi="Open Sans" w:cs="Open Sans"/>
                <w:sz w:val="20"/>
                <w:szCs w:val="20"/>
              </w:rPr>
            </w:pPr>
            <w:r w:rsidRPr="0075373E">
              <w:rPr>
                <w:rFonts w:ascii="Open Sans" w:hAnsi="Open Sans" w:cs="Open Sans"/>
                <w:sz w:val="20"/>
                <w:szCs w:val="20"/>
              </w:rPr>
              <w:t>Blue Academy</w:t>
            </w:r>
          </w:p>
        </w:tc>
        <w:tc>
          <w:tcPr>
            <w:tcW w:w="1350" w:type="dxa"/>
            <w:vAlign w:val="center"/>
          </w:tcPr>
          <w:p w14:paraId="22EF60A6" w14:textId="1161B9A5"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590</w:t>
            </w:r>
          </w:p>
        </w:tc>
        <w:tc>
          <w:tcPr>
            <w:tcW w:w="1241" w:type="dxa"/>
            <w:vAlign w:val="center"/>
          </w:tcPr>
          <w:p w14:paraId="58049CD2" w14:textId="56F0C307"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10</w:t>
            </w:r>
          </w:p>
        </w:tc>
        <w:tc>
          <w:tcPr>
            <w:tcW w:w="1555" w:type="dxa"/>
            <w:vAlign w:val="center"/>
          </w:tcPr>
          <w:p w14:paraId="7749F0D4" w14:textId="534B8FA8"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2</w:t>
            </w:r>
          </w:p>
        </w:tc>
        <w:tc>
          <w:tcPr>
            <w:tcW w:w="1104" w:type="dxa"/>
            <w:vAlign w:val="center"/>
          </w:tcPr>
          <w:p w14:paraId="6B2B2140" w14:textId="14D300C4"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5</w:t>
            </w:r>
          </w:p>
        </w:tc>
        <w:tc>
          <w:tcPr>
            <w:tcW w:w="1250" w:type="dxa"/>
            <w:vAlign w:val="center"/>
          </w:tcPr>
          <w:p w14:paraId="634E0D7B" w14:textId="5BA36DE7"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3</w:t>
            </w:r>
          </w:p>
        </w:tc>
      </w:tr>
      <w:tr w:rsidR="002F0373" w:rsidRPr="0075373E" w14:paraId="50C9D1A7" w14:textId="77777777" w:rsidTr="005C74F3">
        <w:trPr>
          <w:trHeight w:val="144"/>
          <w:jc w:val="center"/>
        </w:trPr>
        <w:tc>
          <w:tcPr>
            <w:tcW w:w="3060" w:type="dxa"/>
            <w:vAlign w:val="center"/>
          </w:tcPr>
          <w:p w14:paraId="68569D96" w14:textId="77777777" w:rsidR="002F0373" w:rsidRPr="0075373E" w:rsidRDefault="002F0373" w:rsidP="002F0373">
            <w:pPr>
              <w:rPr>
                <w:rFonts w:ascii="Open Sans" w:hAnsi="Open Sans" w:cs="Open Sans"/>
                <w:sz w:val="20"/>
                <w:szCs w:val="20"/>
              </w:rPr>
            </w:pPr>
            <w:r w:rsidRPr="0075373E">
              <w:rPr>
                <w:rFonts w:ascii="Open Sans" w:hAnsi="Open Sans" w:cs="Open Sans"/>
                <w:sz w:val="20"/>
                <w:szCs w:val="20"/>
              </w:rPr>
              <w:t>Stephen Decatur</w:t>
            </w:r>
          </w:p>
        </w:tc>
        <w:tc>
          <w:tcPr>
            <w:tcW w:w="1350" w:type="dxa"/>
            <w:vAlign w:val="center"/>
          </w:tcPr>
          <w:p w14:paraId="39E36E6D" w14:textId="27BC27B0"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516</w:t>
            </w:r>
          </w:p>
        </w:tc>
        <w:tc>
          <w:tcPr>
            <w:tcW w:w="1241" w:type="dxa"/>
            <w:vAlign w:val="center"/>
          </w:tcPr>
          <w:p w14:paraId="367C16BE" w14:textId="7BC581BC"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5</w:t>
            </w:r>
          </w:p>
        </w:tc>
        <w:tc>
          <w:tcPr>
            <w:tcW w:w="1555" w:type="dxa"/>
            <w:vAlign w:val="center"/>
          </w:tcPr>
          <w:p w14:paraId="65D1E4F1" w14:textId="630EFD82"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4</w:t>
            </w:r>
          </w:p>
        </w:tc>
        <w:tc>
          <w:tcPr>
            <w:tcW w:w="1104" w:type="dxa"/>
            <w:vAlign w:val="center"/>
          </w:tcPr>
          <w:p w14:paraId="47C5DDED" w14:textId="512059F0"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0</w:t>
            </w:r>
          </w:p>
        </w:tc>
        <w:tc>
          <w:tcPr>
            <w:tcW w:w="1250" w:type="dxa"/>
            <w:vAlign w:val="center"/>
          </w:tcPr>
          <w:p w14:paraId="7A6D5E5B" w14:textId="37F8B48D"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w:t>
            </w:r>
          </w:p>
        </w:tc>
      </w:tr>
      <w:tr w:rsidR="002F0373" w:rsidRPr="0075373E" w14:paraId="5F9C7E89" w14:textId="77777777" w:rsidTr="005C74F3">
        <w:trPr>
          <w:trHeight w:val="144"/>
          <w:jc w:val="center"/>
        </w:trPr>
        <w:tc>
          <w:tcPr>
            <w:tcW w:w="3060" w:type="dxa"/>
            <w:vAlign w:val="center"/>
          </w:tcPr>
          <w:p w14:paraId="697CD29A" w14:textId="77777777" w:rsidR="002F0373" w:rsidRPr="0075373E" w:rsidRDefault="002F0373" w:rsidP="002F0373">
            <w:pPr>
              <w:rPr>
                <w:rFonts w:ascii="Open Sans" w:hAnsi="Open Sans" w:cs="Open Sans"/>
                <w:sz w:val="20"/>
                <w:szCs w:val="20"/>
              </w:rPr>
            </w:pPr>
            <w:r w:rsidRPr="0075373E">
              <w:rPr>
                <w:rFonts w:ascii="Open Sans" w:hAnsi="Open Sans" w:cs="Open Sans"/>
                <w:sz w:val="20"/>
                <w:szCs w:val="20"/>
              </w:rPr>
              <w:t>West Newton</w:t>
            </w:r>
          </w:p>
        </w:tc>
        <w:tc>
          <w:tcPr>
            <w:tcW w:w="1350" w:type="dxa"/>
            <w:vAlign w:val="center"/>
          </w:tcPr>
          <w:p w14:paraId="74A83D1A" w14:textId="5B33455C"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600</w:t>
            </w:r>
          </w:p>
        </w:tc>
        <w:tc>
          <w:tcPr>
            <w:tcW w:w="1241" w:type="dxa"/>
            <w:vAlign w:val="center"/>
          </w:tcPr>
          <w:p w14:paraId="753D0282" w14:textId="58F8C6D8"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13</w:t>
            </w:r>
          </w:p>
        </w:tc>
        <w:tc>
          <w:tcPr>
            <w:tcW w:w="1555" w:type="dxa"/>
            <w:vAlign w:val="center"/>
          </w:tcPr>
          <w:p w14:paraId="40961D01" w14:textId="5AF11FF0"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8</w:t>
            </w:r>
          </w:p>
        </w:tc>
        <w:tc>
          <w:tcPr>
            <w:tcW w:w="1104" w:type="dxa"/>
            <w:vAlign w:val="center"/>
          </w:tcPr>
          <w:p w14:paraId="59E378DE" w14:textId="6F63215C"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3</w:t>
            </w:r>
          </w:p>
        </w:tc>
        <w:tc>
          <w:tcPr>
            <w:tcW w:w="1250" w:type="dxa"/>
            <w:vAlign w:val="center"/>
          </w:tcPr>
          <w:p w14:paraId="06A0BDC2" w14:textId="4903CB32"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2</w:t>
            </w:r>
          </w:p>
        </w:tc>
      </w:tr>
      <w:tr w:rsidR="002F0373" w:rsidRPr="0075373E" w14:paraId="71057D77" w14:textId="77777777" w:rsidTr="005C74F3">
        <w:trPr>
          <w:trHeight w:val="144"/>
          <w:jc w:val="center"/>
        </w:trPr>
        <w:tc>
          <w:tcPr>
            <w:tcW w:w="3060" w:type="dxa"/>
            <w:vAlign w:val="center"/>
          </w:tcPr>
          <w:p w14:paraId="11AF3D6A" w14:textId="77777777" w:rsidR="002F0373" w:rsidRPr="0075373E" w:rsidRDefault="002F0373" w:rsidP="002F0373">
            <w:pPr>
              <w:rPr>
                <w:rFonts w:ascii="Open Sans" w:hAnsi="Open Sans" w:cs="Open Sans"/>
                <w:sz w:val="20"/>
                <w:szCs w:val="20"/>
              </w:rPr>
            </w:pPr>
            <w:r w:rsidRPr="0075373E">
              <w:rPr>
                <w:rFonts w:ascii="Open Sans" w:hAnsi="Open Sans" w:cs="Open Sans"/>
                <w:sz w:val="20"/>
                <w:szCs w:val="20"/>
              </w:rPr>
              <w:t>Valley Mills</w:t>
            </w:r>
          </w:p>
        </w:tc>
        <w:tc>
          <w:tcPr>
            <w:tcW w:w="1350" w:type="dxa"/>
            <w:vAlign w:val="center"/>
          </w:tcPr>
          <w:p w14:paraId="0AD3D7B7" w14:textId="319711E9"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532</w:t>
            </w:r>
          </w:p>
        </w:tc>
        <w:tc>
          <w:tcPr>
            <w:tcW w:w="1241" w:type="dxa"/>
            <w:vAlign w:val="center"/>
          </w:tcPr>
          <w:p w14:paraId="7C07308A" w14:textId="0B96DBD5"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8</w:t>
            </w:r>
          </w:p>
        </w:tc>
        <w:tc>
          <w:tcPr>
            <w:tcW w:w="1555" w:type="dxa"/>
            <w:vAlign w:val="center"/>
          </w:tcPr>
          <w:p w14:paraId="3ADE0CA7" w14:textId="357C3918"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w:t>
            </w:r>
          </w:p>
        </w:tc>
        <w:tc>
          <w:tcPr>
            <w:tcW w:w="1104" w:type="dxa"/>
            <w:vAlign w:val="center"/>
          </w:tcPr>
          <w:p w14:paraId="73983982" w14:textId="79A728D4"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w:t>
            </w:r>
          </w:p>
        </w:tc>
        <w:tc>
          <w:tcPr>
            <w:tcW w:w="1250" w:type="dxa"/>
            <w:vAlign w:val="center"/>
          </w:tcPr>
          <w:p w14:paraId="31E31E13" w14:textId="1CD6486D"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6</w:t>
            </w:r>
          </w:p>
        </w:tc>
      </w:tr>
      <w:tr w:rsidR="002F0373" w:rsidRPr="0075373E" w14:paraId="49823520" w14:textId="77777777" w:rsidTr="005C74F3">
        <w:trPr>
          <w:trHeight w:val="144"/>
          <w:jc w:val="center"/>
        </w:trPr>
        <w:tc>
          <w:tcPr>
            <w:tcW w:w="3060" w:type="dxa"/>
            <w:vAlign w:val="center"/>
          </w:tcPr>
          <w:p w14:paraId="7AAB31C4" w14:textId="371B8B98" w:rsidR="002F0373" w:rsidRPr="0075373E" w:rsidRDefault="002F0373" w:rsidP="002F0373">
            <w:pPr>
              <w:rPr>
                <w:rFonts w:ascii="Open Sans" w:hAnsi="Open Sans" w:cs="Open Sans"/>
                <w:sz w:val="20"/>
                <w:szCs w:val="20"/>
              </w:rPr>
            </w:pPr>
            <w:r w:rsidRPr="0075373E">
              <w:rPr>
                <w:rFonts w:ascii="Open Sans" w:hAnsi="Open Sans" w:cs="Open Sans"/>
                <w:sz w:val="20"/>
                <w:szCs w:val="20"/>
              </w:rPr>
              <w:t>Liberty Kdg Center</w:t>
            </w:r>
          </w:p>
        </w:tc>
        <w:tc>
          <w:tcPr>
            <w:tcW w:w="1350" w:type="dxa"/>
            <w:vAlign w:val="center"/>
          </w:tcPr>
          <w:p w14:paraId="06BB5D53" w14:textId="63A5375E"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558</w:t>
            </w:r>
          </w:p>
        </w:tc>
        <w:tc>
          <w:tcPr>
            <w:tcW w:w="1241" w:type="dxa"/>
            <w:vAlign w:val="center"/>
          </w:tcPr>
          <w:p w14:paraId="2E51CD42" w14:textId="330ADA9C"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w:t>
            </w:r>
          </w:p>
        </w:tc>
        <w:tc>
          <w:tcPr>
            <w:tcW w:w="1555" w:type="dxa"/>
            <w:vAlign w:val="center"/>
          </w:tcPr>
          <w:p w14:paraId="133C1986" w14:textId="6668A9FA" w:rsidR="002F0373" w:rsidRPr="0075373E" w:rsidRDefault="00D85C7F" w:rsidP="002F0373">
            <w:pPr>
              <w:jc w:val="center"/>
              <w:rPr>
                <w:rFonts w:ascii="Open Sans" w:hAnsi="Open Sans" w:cs="Open Sans"/>
                <w:sz w:val="20"/>
                <w:szCs w:val="20"/>
              </w:rPr>
            </w:pPr>
            <w:r w:rsidRPr="0075373E">
              <w:rPr>
                <w:rFonts w:ascii="Open Sans" w:hAnsi="Open Sans" w:cs="Open Sans"/>
                <w:sz w:val="20"/>
                <w:szCs w:val="20"/>
              </w:rPr>
              <w:t>0</w:t>
            </w:r>
          </w:p>
        </w:tc>
        <w:tc>
          <w:tcPr>
            <w:tcW w:w="1104" w:type="dxa"/>
            <w:vAlign w:val="center"/>
          </w:tcPr>
          <w:p w14:paraId="71F728B8" w14:textId="1196AF35" w:rsidR="002F0373" w:rsidRPr="0075373E" w:rsidRDefault="002F0373" w:rsidP="002F0373">
            <w:pPr>
              <w:jc w:val="center"/>
              <w:rPr>
                <w:rFonts w:ascii="Open Sans" w:hAnsi="Open Sans" w:cs="Open Sans"/>
                <w:sz w:val="20"/>
                <w:szCs w:val="20"/>
              </w:rPr>
            </w:pPr>
            <w:r w:rsidRPr="0075373E">
              <w:rPr>
                <w:rFonts w:ascii="Open Sans" w:hAnsi="Open Sans" w:cs="Open Sans"/>
                <w:sz w:val="20"/>
                <w:szCs w:val="20"/>
              </w:rPr>
              <w:t>1</w:t>
            </w:r>
          </w:p>
        </w:tc>
        <w:tc>
          <w:tcPr>
            <w:tcW w:w="1250" w:type="dxa"/>
            <w:vAlign w:val="center"/>
          </w:tcPr>
          <w:p w14:paraId="31E21667" w14:textId="584DC3AB" w:rsidR="002F0373" w:rsidRPr="0075373E" w:rsidRDefault="00D85C7F" w:rsidP="002F0373">
            <w:pPr>
              <w:jc w:val="center"/>
              <w:rPr>
                <w:rFonts w:ascii="Open Sans" w:hAnsi="Open Sans" w:cs="Open Sans"/>
                <w:sz w:val="20"/>
                <w:szCs w:val="20"/>
              </w:rPr>
            </w:pPr>
            <w:r w:rsidRPr="0075373E">
              <w:rPr>
                <w:rFonts w:ascii="Open Sans" w:hAnsi="Open Sans" w:cs="Open Sans"/>
                <w:sz w:val="20"/>
                <w:szCs w:val="20"/>
              </w:rPr>
              <w:t>0</w:t>
            </w:r>
          </w:p>
        </w:tc>
      </w:tr>
    </w:tbl>
    <w:p w14:paraId="233CDFF3" w14:textId="77777777" w:rsidR="002F0373" w:rsidRPr="0075373E" w:rsidRDefault="002F0373" w:rsidP="002F0373">
      <w:pPr>
        <w:rPr>
          <w:rFonts w:ascii="Open Sans" w:hAnsi="Open Sans" w:cs="Open Sans"/>
          <w:sz w:val="22"/>
          <w:szCs w:val="22"/>
        </w:rPr>
      </w:pPr>
      <w:r w:rsidRPr="0075373E">
        <w:rPr>
          <w:rFonts w:ascii="Open Sans" w:hAnsi="Open Sans" w:cs="Open Sans"/>
          <w:sz w:val="22"/>
          <w:szCs w:val="22"/>
        </w:rPr>
        <w:t xml:space="preserve">  </w:t>
      </w:r>
    </w:p>
    <w:p w14:paraId="71682027" w14:textId="3F75D8B1" w:rsidR="002F0373" w:rsidRPr="0075373E" w:rsidRDefault="00DD555F" w:rsidP="005C74F3">
      <w:pPr>
        <w:jc w:val="center"/>
        <w:rPr>
          <w:rFonts w:ascii="Open Sans" w:hAnsi="Open Sans" w:cs="Open Sans"/>
          <w:b/>
          <w:sz w:val="22"/>
          <w:szCs w:val="22"/>
        </w:rPr>
      </w:pPr>
      <w:bookmarkStart w:id="15" w:name="_Hlk506566817"/>
      <w:r w:rsidRPr="0075373E">
        <w:rPr>
          <w:rFonts w:ascii="Open Sans" w:hAnsi="Open Sans" w:cs="Open Sans"/>
          <w:b/>
          <w:sz w:val="22"/>
          <w:szCs w:val="22"/>
        </w:rPr>
        <w:t>Los siguientes números muestran las denuncias</w:t>
      </w:r>
      <w:r w:rsidR="00C745D3" w:rsidRPr="0075373E">
        <w:rPr>
          <w:rFonts w:ascii="Open Sans" w:hAnsi="Open Sans" w:cs="Open Sans"/>
          <w:b/>
          <w:sz w:val="22"/>
          <w:szCs w:val="22"/>
        </w:rPr>
        <w:t xml:space="preserve"> radicadas</w:t>
      </w:r>
      <w:r w:rsidRPr="0075373E">
        <w:rPr>
          <w:rFonts w:ascii="Open Sans" w:hAnsi="Open Sans" w:cs="Open Sans"/>
          <w:b/>
          <w:sz w:val="22"/>
          <w:szCs w:val="22"/>
        </w:rPr>
        <w:t xml:space="preserve"> desde el 29 de julio de 2014 al 2 de junio de 2015.</w:t>
      </w:r>
    </w:p>
    <w:p w14:paraId="42A65ED2" w14:textId="6415FDA6" w:rsidR="002F0373" w:rsidRPr="0075373E" w:rsidRDefault="00DD555F" w:rsidP="005C74F3">
      <w:pPr>
        <w:jc w:val="center"/>
        <w:rPr>
          <w:rFonts w:ascii="Open Sans" w:hAnsi="Open Sans" w:cs="Open Sans"/>
          <w:b/>
          <w:sz w:val="22"/>
          <w:szCs w:val="22"/>
        </w:rPr>
      </w:pPr>
      <w:r w:rsidRPr="0075373E">
        <w:rPr>
          <w:rFonts w:ascii="Open Sans" w:hAnsi="Open Sans" w:cs="Open Sans"/>
          <w:b/>
          <w:sz w:val="22"/>
          <w:szCs w:val="22"/>
        </w:rPr>
        <w:t>Incidentes por acoso</w:t>
      </w:r>
    </w:p>
    <w:p w14:paraId="61B2CA10" w14:textId="77777777" w:rsidR="005C74F3" w:rsidRPr="0075373E" w:rsidRDefault="005C74F3" w:rsidP="005C74F3">
      <w:pPr>
        <w:jc w:val="center"/>
        <w:rPr>
          <w:rFonts w:ascii="Open Sans" w:hAnsi="Open Sans" w:cs="Open Sans"/>
          <w:b/>
          <w:sz w:val="22"/>
          <w:szCs w:val="22"/>
        </w:rPr>
      </w:pPr>
    </w:p>
    <w:tbl>
      <w:tblPr>
        <w:tblStyle w:val="TableGrid"/>
        <w:tblW w:w="9630" w:type="dxa"/>
        <w:jc w:val="center"/>
        <w:tblLayout w:type="fixed"/>
        <w:tblLook w:val="04A0" w:firstRow="1" w:lastRow="0" w:firstColumn="1" w:lastColumn="0" w:noHBand="0" w:noVBand="1"/>
      </w:tblPr>
      <w:tblGrid>
        <w:gridCol w:w="1620"/>
        <w:gridCol w:w="1209"/>
        <w:gridCol w:w="1134"/>
        <w:gridCol w:w="1701"/>
        <w:gridCol w:w="1134"/>
        <w:gridCol w:w="1134"/>
        <w:gridCol w:w="1698"/>
      </w:tblGrid>
      <w:tr w:rsidR="005C74F3" w:rsidRPr="0075373E" w14:paraId="4AB4E0F5" w14:textId="77777777" w:rsidTr="00DD555F">
        <w:trPr>
          <w:trHeight w:val="605"/>
          <w:jc w:val="center"/>
        </w:trPr>
        <w:tc>
          <w:tcPr>
            <w:tcW w:w="1620" w:type="dxa"/>
          </w:tcPr>
          <w:p w14:paraId="03907270" w14:textId="77777777" w:rsidR="002F0373" w:rsidRPr="0075373E" w:rsidRDefault="002F0373" w:rsidP="002F0373">
            <w:pPr>
              <w:rPr>
                <w:rFonts w:ascii="Open Sans" w:hAnsi="Open Sans" w:cs="Open Sans"/>
                <w:sz w:val="22"/>
                <w:szCs w:val="22"/>
              </w:rPr>
            </w:pPr>
          </w:p>
        </w:tc>
        <w:tc>
          <w:tcPr>
            <w:tcW w:w="1209" w:type="dxa"/>
            <w:vAlign w:val="center"/>
          </w:tcPr>
          <w:p w14:paraId="5782E57D" w14:textId="73FF71B5" w:rsidR="002F0373" w:rsidRPr="0075373E" w:rsidRDefault="00DD555F" w:rsidP="00C745D3">
            <w:pPr>
              <w:jc w:val="center"/>
              <w:rPr>
                <w:rFonts w:ascii="Open Sans" w:hAnsi="Open Sans" w:cs="Open Sans"/>
                <w:b/>
                <w:sz w:val="22"/>
                <w:szCs w:val="22"/>
              </w:rPr>
            </w:pPr>
            <w:r w:rsidRPr="0075373E">
              <w:rPr>
                <w:rFonts w:ascii="Open Sans" w:hAnsi="Open Sans" w:cs="Open Sans"/>
                <w:b/>
                <w:sz w:val="22"/>
                <w:szCs w:val="22"/>
              </w:rPr>
              <w:t>Raza</w:t>
            </w:r>
            <w:r w:rsidR="00C745D3" w:rsidRPr="0075373E">
              <w:rPr>
                <w:rFonts w:ascii="Open Sans" w:hAnsi="Open Sans" w:cs="Open Sans"/>
                <w:b/>
                <w:sz w:val="22"/>
                <w:szCs w:val="22"/>
              </w:rPr>
              <w:t xml:space="preserve"> o </w:t>
            </w:r>
            <w:r w:rsidRPr="0075373E">
              <w:rPr>
                <w:rFonts w:ascii="Open Sans" w:hAnsi="Open Sans" w:cs="Open Sans"/>
                <w:b/>
                <w:sz w:val="22"/>
                <w:szCs w:val="22"/>
              </w:rPr>
              <w:t>color</w:t>
            </w:r>
          </w:p>
        </w:tc>
        <w:tc>
          <w:tcPr>
            <w:tcW w:w="1134" w:type="dxa"/>
            <w:vAlign w:val="center"/>
          </w:tcPr>
          <w:p w14:paraId="53AACC18" w14:textId="30C999B7" w:rsidR="002F0373" w:rsidRPr="0075373E" w:rsidRDefault="00DD555F" w:rsidP="00C745D3">
            <w:pPr>
              <w:jc w:val="center"/>
              <w:rPr>
                <w:rFonts w:ascii="Open Sans" w:hAnsi="Open Sans" w:cs="Open Sans"/>
                <w:b/>
                <w:sz w:val="22"/>
                <w:szCs w:val="22"/>
              </w:rPr>
            </w:pPr>
            <w:r w:rsidRPr="0075373E">
              <w:rPr>
                <w:rFonts w:ascii="Open Sans" w:hAnsi="Open Sans" w:cs="Open Sans"/>
                <w:b/>
                <w:sz w:val="22"/>
                <w:szCs w:val="22"/>
              </w:rPr>
              <w:t>Sexo</w:t>
            </w:r>
            <w:r w:rsidR="00C745D3" w:rsidRPr="0075373E">
              <w:rPr>
                <w:rFonts w:ascii="Open Sans" w:hAnsi="Open Sans" w:cs="Open Sans"/>
                <w:b/>
                <w:sz w:val="22"/>
                <w:szCs w:val="22"/>
              </w:rPr>
              <w:t xml:space="preserve"> o </w:t>
            </w:r>
            <w:r w:rsidRPr="0075373E">
              <w:rPr>
                <w:rFonts w:ascii="Open Sans" w:hAnsi="Open Sans" w:cs="Open Sans"/>
                <w:b/>
                <w:sz w:val="22"/>
                <w:szCs w:val="22"/>
              </w:rPr>
              <w:t>género</w:t>
            </w:r>
          </w:p>
        </w:tc>
        <w:tc>
          <w:tcPr>
            <w:tcW w:w="1701" w:type="dxa"/>
            <w:vAlign w:val="center"/>
          </w:tcPr>
          <w:p w14:paraId="5A648CD5" w14:textId="6BBA66C3" w:rsidR="002F0373" w:rsidRPr="0075373E" w:rsidRDefault="00DD555F" w:rsidP="00C745D3">
            <w:pPr>
              <w:jc w:val="center"/>
              <w:rPr>
                <w:rFonts w:ascii="Open Sans" w:hAnsi="Open Sans" w:cs="Open Sans"/>
                <w:b/>
                <w:sz w:val="22"/>
                <w:szCs w:val="22"/>
              </w:rPr>
            </w:pPr>
            <w:r w:rsidRPr="0075373E">
              <w:rPr>
                <w:rFonts w:ascii="Open Sans" w:hAnsi="Open Sans" w:cs="Open Sans"/>
                <w:b/>
                <w:sz w:val="22"/>
                <w:szCs w:val="22"/>
              </w:rPr>
              <w:t>Discapacidad</w:t>
            </w:r>
          </w:p>
        </w:tc>
        <w:tc>
          <w:tcPr>
            <w:tcW w:w="1134" w:type="dxa"/>
            <w:vAlign w:val="center"/>
          </w:tcPr>
          <w:p w14:paraId="5E7BB898" w14:textId="1722C80A" w:rsidR="002F0373" w:rsidRPr="0075373E" w:rsidRDefault="00DD555F" w:rsidP="00C745D3">
            <w:pPr>
              <w:jc w:val="center"/>
              <w:rPr>
                <w:rFonts w:ascii="Open Sans" w:hAnsi="Open Sans" w:cs="Open Sans"/>
                <w:b/>
                <w:sz w:val="22"/>
                <w:szCs w:val="22"/>
              </w:rPr>
            </w:pPr>
            <w:r w:rsidRPr="0075373E">
              <w:rPr>
                <w:rFonts w:ascii="Open Sans" w:hAnsi="Open Sans" w:cs="Open Sans"/>
                <w:b/>
                <w:sz w:val="22"/>
                <w:szCs w:val="22"/>
              </w:rPr>
              <w:t>Religión</w:t>
            </w:r>
          </w:p>
        </w:tc>
        <w:tc>
          <w:tcPr>
            <w:tcW w:w="1134" w:type="dxa"/>
            <w:vAlign w:val="center"/>
          </w:tcPr>
          <w:p w14:paraId="4B658AAA" w14:textId="07DFFD2B" w:rsidR="002F0373" w:rsidRPr="0075373E" w:rsidRDefault="00DD555F" w:rsidP="00C745D3">
            <w:pPr>
              <w:jc w:val="center"/>
              <w:rPr>
                <w:rFonts w:ascii="Open Sans" w:hAnsi="Open Sans" w:cs="Open Sans"/>
                <w:b/>
                <w:sz w:val="22"/>
                <w:szCs w:val="22"/>
              </w:rPr>
            </w:pPr>
            <w:r w:rsidRPr="0075373E">
              <w:rPr>
                <w:rFonts w:ascii="Open Sans" w:hAnsi="Open Sans" w:cs="Open Sans"/>
                <w:b/>
                <w:sz w:val="22"/>
                <w:szCs w:val="22"/>
              </w:rPr>
              <w:t>Idioma</w:t>
            </w:r>
          </w:p>
        </w:tc>
        <w:tc>
          <w:tcPr>
            <w:tcW w:w="1698" w:type="dxa"/>
            <w:vAlign w:val="center"/>
          </w:tcPr>
          <w:p w14:paraId="118587BC" w14:textId="4878CCDB" w:rsidR="002F0373" w:rsidRPr="0075373E" w:rsidRDefault="00DD555F" w:rsidP="00C745D3">
            <w:pPr>
              <w:jc w:val="center"/>
              <w:rPr>
                <w:rFonts w:ascii="Open Sans" w:hAnsi="Open Sans" w:cs="Open Sans"/>
                <w:b/>
                <w:sz w:val="22"/>
                <w:szCs w:val="22"/>
              </w:rPr>
            </w:pPr>
            <w:r w:rsidRPr="0075373E">
              <w:rPr>
                <w:rFonts w:ascii="Open Sans" w:hAnsi="Open Sans" w:cs="Open Sans"/>
                <w:b/>
                <w:sz w:val="22"/>
                <w:szCs w:val="22"/>
              </w:rPr>
              <w:t>Nacionalidad de origen</w:t>
            </w:r>
          </w:p>
        </w:tc>
      </w:tr>
      <w:tr w:rsidR="005C74F3" w:rsidRPr="0075373E" w14:paraId="3135E36F" w14:textId="77777777" w:rsidTr="00DD555F">
        <w:trPr>
          <w:jc w:val="center"/>
        </w:trPr>
        <w:tc>
          <w:tcPr>
            <w:tcW w:w="1620" w:type="dxa"/>
          </w:tcPr>
          <w:p w14:paraId="1826F08C" w14:textId="7AD7746B" w:rsidR="002F0373" w:rsidRPr="0075373E" w:rsidRDefault="00DD555F" w:rsidP="002F0373">
            <w:pPr>
              <w:rPr>
                <w:rFonts w:ascii="Open Sans" w:hAnsi="Open Sans" w:cs="Open Sans"/>
                <w:sz w:val="20"/>
                <w:szCs w:val="20"/>
              </w:rPr>
            </w:pPr>
            <w:r w:rsidRPr="0075373E">
              <w:rPr>
                <w:rFonts w:ascii="Open Sans" w:hAnsi="Open Sans" w:cs="Open Sans"/>
                <w:sz w:val="20"/>
                <w:szCs w:val="20"/>
              </w:rPr>
              <w:t>Escuela secundaria</w:t>
            </w:r>
          </w:p>
        </w:tc>
        <w:tc>
          <w:tcPr>
            <w:tcW w:w="1209" w:type="dxa"/>
          </w:tcPr>
          <w:p w14:paraId="28E6E0A9" w14:textId="1AF85B9A"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1</w:t>
            </w:r>
          </w:p>
        </w:tc>
        <w:tc>
          <w:tcPr>
            <w:tcW w:w="1134" w:type="dxa"/>
          </w:tcPr>
          <w:p w14:paraId="3C4576E8" w14:textId="44DED440"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5</w:t>
            </w:r>
          </w:p>
        </w:tc>
        <w:tc>
          <w:tcPr>
            <w:tcW w:w="1701" w:type="dxa"/>
          </w:tcPr>
          <w:p w14:paraId="4FEF6F02" w14:textId="338162A8"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0</w:t>
            </w:r>
          </w:p>
        </w:tc>
        <w:tc>
          <w:tcPr>
            <w:tcW w:w="1134" w:type="dxa"/>
          </w:tcPr>
          <w:p w14:paraId="2F827991" w14:textId="05B2A4D8"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0</w:t>
            </w:r>
          </w:p>
        </w:tc>
        <w:tc>
          <w:tcPr>
            <w:tcW w:w="1134" w:type="dxa"/>
          </w:tcPr>
          <w:p w14:paraId="3B7E8159" w14:textId="316AB5D5"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0</w:t>
            </w:r>
          </w:p>
        </w:tc>
        <w:tc>
          <w:tcPr>
            <w:tcW w:w="1698" w:type="dxa"/>
          </w:tcPr>
          <w:p w14:paraId="7F350CB8" w14:textId="65CE6B2B"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0</w:t>
            </w:r>
          </w:p>
        </w:tc>
      </w:tr>
      <w:tr w:rsidR="005C74F3" w:rsidRPr="0075373E" w14:paraId="42619E1F" w14:textId="77777777" w:rsidTr="00DD555F">
        <w:trPr>
          <w:jc w:val="center"/>
        </w:trPr>
        <w:tc>
          <w:tcPr>
            <w:tcW w:w="1620" w:type="dxa"/>
          </w:tcPr>
          <w:p w14:paraId="7B62E513" w14:textId="77777777" w:rsidR="002F0373" w:rsidRPr="0075373E" w:rsidRDefault="002F0373" w:rsidP="002F0373">
            <w:pPr>
              <w:rPr>
                <w:rFonts w:ascii="Open Sans" w:hAnsi="Open Sans" w:cs="Open Sans"/>
                <w:sz w:val="20"/>
                <w:szCs w:val="20"/>
              </w:rPr>
            </w:pPr>
            <w:r w:rsidRPr="0075373E">
              <w:rPr>
                <w:rFonts w:ascii="Open Sans" w:hAnsi="Open Sans" w:cs="Open Sans"/>
                <w:sz w:val="20"/>
                <w:szCs w:val="20"/>
              </w:rPr>
              <w:t>Gold Acad.</w:t>
            </w:r>
          </w:p>
        </w:tc>
        <w:tc>
          <w:tcPr>
            <w:tcW w:w="1209" w:type="dxa"/>
          </w:tcPr>
          <w:p w14:paraId="1BFAFC3F" w14:textId="3AF232B4"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0</w:t>
            </w:r>
          </w:p>
        </w:tc>
        <w:tc>
          <w:tcPr>
            <w:tcW w:w="1134" w:type="dxa"/>
          </w:tcPr>
          <w:p w14:paraId="06ABB78F" w14:textId="788FF44F"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0</w:t>
            </w:r>
          </w:p>
        </w:tc>
        <w:tc>
          <w:tcPr>
            <w:tcW w:w="1701" w:type="dxa"/>
          </w:tcPr>
          <w:p w14:paraId="04ADA50C" w14:textId="459C817F"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0</w:t>
            </w:r>
          </w:p>
        </w:tc>
        <w:tc>
          <w:tcPr>
            <w:tcW w:w="1134" w:type="dxa"/>
          </w:tcPr>
          <w:p w14:paraId="14A16466" w14:textId="2020B649"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0</w:t>
            </w:r>
          </w:p>
        </w:tc>
        <w:tc>
          <w:tcPr>
            <w:tcW w:w="1134" w:type="dxa"/>
          </w:tcPr>
          <w:p w14:paraId="0E9568E3" w14:textId="21FDDD7F"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0</w:t>
            </w:r>
          </w:p>
        </w:tc>
        <w:tc>
          <w:tcPr>
            <w:tcW w:w="1698" w:type="dxa"/>
          </w:tcPr>
          <w:p w14:paraId="14E5790D" w14:textId="232715D9" w:rsidR="002F0373" w:rsidRPr="0075373E" w:rsidRDefault="002F0373" w:rsidP="00C745D3">
            <w:pPr>
              <w:jc w:val="center"/>
              <w:rPr>
                <w:rFonts w:ascii="Open Sans" w:hAnsi="Open Sans" w:cs="Open Sans"/>
                <w:sz w:val="20"/>
                <w:szCs w:val="20"/>
              </w:rPr>
            </w:pPr>
            <w:r w:rsidRPr="0075373E">
              <w:rPr>
                <w:rFonts w:ascii="Open Sans" w:hAnsi="Open Sans" w:cs="Open Sans"/>
                <w:sz w:val="20"/>
                <w:szCs w:val="20"/>
              </w:rPr>
              <w:t>0</w:t>
            </w:r>
          </w:p>
        </w:tc>
      </w:tr>
    </w:tbl>
    <w:bookmarkEnd w:id="15"/>
    <w:p w14:paraId="1AD330A8" w14:textId="3CBFD905" w:rsidR="002F0373" w:rsidRPr="0075373E" w:rsidRDefault="002F0373" w:rsidP="002F0373">
      <w:pPr>
        <w:rPr>
          <w:rFonts w:ascii="Open Sans" w:hAnsi="Open Sans" w:cs="Open Sans"/>
          <w:sz w:val="22"/>
          <w:szCs w:val="22"/>
        </w:rPr>
      </w:pP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t xml:space="preserve"> </w:t>
      </w:r>
    </w:p>
    <w:p w14:paraId="5AD1A1C6" w14:textId="53ACC0D5" w:rsidR="00F65539" w:rsidRPr="0075373E" w:rsidRDefault="00F65539" w:rsidP="002F0373">
      <w:pPr>
        <w:rPr>
          <w:rFonts w:ascii="Open Sans" w:hAnsi="Open Sans" w:cs="Open Sans"/>
          <w:sz w:val="22"/>
          <w:szCs w:val="22"/>
        </w:rPr>
      </w:pPr>
      <w:bookmarkStart w:id="16" w:name="_Hlk506566888"/>
      <w:r w:rsidRPr="0075373E">
        <w:rPr>
          <w:rFonts w:ascii="Open Sans" w:hAnsi="Open Sans" w:cs="Open Sans"/>
          <w:sz w:val="22"/>
          <w:szCs w:val="22"/>
        </w:rPr>
        <w:t>Cada trimestre, los coordinadores contra la discriminación de las escuelas presentaron sus informes al coordinador del área en el Distrito. Tras analizar las denuncias, es evidente que tuvimos incidentes por abuso escolar y acoso</w:t>
      </w:r>
      <w:r w:rsidR="00C745D3" w:rsidRPr="0075373E">
        <w:rPr>
          <w:rFonts w:ascii="Open Sans" w:hAnsi="Open Sans" w:cs="Open Sans"/>
          <w:sz w:val="22"/>
          <w:szCs w:val="22"/>
        </w:rPr>
        <w:t>, aunque e</w:t>
      </w:r>
      <w:r w:rsidRPr="0075373E">
        <w:rPr>
          <w:rFonts w:ascii="Open Sans" w:hAnsi="Open Sans" w:cs="Open Sans"/>
          <w:sz w:val="22"/>
          <w:szCs w:val="22"/>
        </w:rPr>
        <w:t xml:space="preserve">stos datos iniciales no nos indican cuán generalizado está el problema. A simple vista, parece ser mínimo. Sin embargo, que haya un incidente ya es mucho. ¿Cuántos no se denuncian por diferentes motivos? ¿Cuáles son esos motivos? </w:t>
      </w:r>
      <w:r w:rsidR="000F3AD1">
        <w:rPr>
          <w:rFonts w:ascii="Open Sans" w:hAnsi="Open Sans" w:cs="Open Sans"/>
          <w:sz w:val="22"/>
          <w:szCs w:val="22"/>
        </w:rPr>
        <w:t xml:space="preserve">Trataremos </w:t>
      </w:r>
      <w:r w:rsidRPr="0075373E">
        <w:rPr>
          <w:rFonts w:ascii="Open Sans" w:hAnsi="Open Sans" w:cs="Open Sans"/>
          <w:sz w:val="22"/>
          <w:szCs w:val="22"/>
        </w:rPr>
        <w:t>de responder</w:t>
      </w:r>
      <w:r w:rsidR="000F3AD1">
        <w:rPr>
          <w:rFonts w:ascii="Open Sans" w:hAnsi="Open Sans" w:cs="Open Sans"/>
          <w:sz w:val="22"/>
          <w:szCs w:val="22"/>
        </w:rPr>
        <w:t xml:space="preserve"> estas preguntas</w:t>
      </w:r>
      <w:r w:rsidRPr="0075373E">
        <w:rPr>
          <w:rFonts w:ascii="Open Sans" w:hAnsi="Open Sans" w:cs="Open Sans"/>
          <w:sz w:val="22"/>
          <w:szCs w:val="22"/>
        </w:rPr>
        <w:t xml:space="preserve"> este año que comienza.</w:t>
      </w:r>
    </w:p>
    <w:bookmarkEnd w:id="16"/>
    <w:p w14:paraId="6EDD6AFD" w14:textId="17852E35" w:rsidR="002F0373" w:rsidRPr="0075373E" w:rsidRDefault="002F0373" w:rsidP="002F0373">
      <w:pPr>
        <w:rPr>
          <w:rFonts w:ascii="Open Sans" w:hAnsi="Open Sans" w:cs="Open Sans"/>
          <w:sz w:val="22"/>
          <w:szCs w:val="22"/>
        </w:rPr>
      </w:pP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t xml:space="preserve">           </w:t>
      </w:r>
    </w:p>
    <w:p w14:paraId="3F5E54E3" w14:textId="7DF2057A" w:rsidR="002F0373" w:rsidRPr="0075373E" w:rsidRDefault="00F65539" w:rsidP="00C7246D">
      <w:pPr>
        <w:jc w:val="center"/>
        <w:rPr>
          <w:rFonts w:ascii="Open Sans" w:hAnsi="Open Sans" w:cs="Open Sans"/>
          <w:b/>
          <w:sz w:val="22"/>
          <w:szCs w:val="22"/>
          <w:u w:val="single"/>
        </w:rPr>
      </w:pPr>
      <w:bookmarkStart w:id="17" w:name="_Hlk506567209"/>
      <w:r w:rsidRPr="0075373E">
        <w:rPr>
          <w:rFonts w:ascii="Open Sans" w:hAnsi="Open Sans" w:cs="Open Sans"/>
          <w:b/>
          <w:sz w:val="22"/>
          <w:szCs w:val="22"/>
          <w:u w:val="single"/>
        </w:rPr>
        <w:t>Capacitación y desarrollo profesional</w:t>
      </w:r>
    </w:p>
    <w:p w14:paraId="20EB4E60" w14:textId="77777777" w:rsidR="002F0373" w:rsidRPr="0075373E" w:rsidRDefault="002F0373" w:rsidP="002F0373">
      <w:pPr>
        <w:rPr>
          <w:rFonts w:ascii="Open Sans" w:hAnsi="Open Sans" w:cs="Open Sans"/>
          <w:b/>
          <w:i/>
          <w:sz w:val="22"/>
          <w:szCs w:val="22"/>
          <w:u w:val="single"/>
        </w:rPr>
      </w:pPr>
    </w:p>
    <w:p w14:paraId="7E2A7E68" w14:textId="3D4886DF" w:rsidR="002F0373" w:rsidRPr="0075373E" w:rsidRDefault="00F65539" w:rsidP="002F0373">
      <w:pPr>
        <w:rPr>
          <w:rFonts w:ascii="Open Sans" w:hAnsi="Open Sans" w:cs="Open Sans"/>
          <w:b/>
          <w:sz w:val="22"/>
          <w:szCs w:val="22"/>
        </w:rPr>
      </w:pPr>
      <w:r w:rsidRPr="0075373E">
        <w:rPr>
          <w:rFonts w:ascii="Open Sans" w:hAnsi="Open Sans" w:cs="Open Sans"/>
          <w:b/>
          <w:sz w:val="22"/>
          <w:szCs w:val="22"/>
        </w:rPr>
        <w:t>Capacitación profesional del personal</w:t>
      </w:r>
      <w:r w:rsidR="002F0373" w:rsidRPr="0075373E">
        <w:rPr>
          <w:rFonts w:ascii="Open Sans" w:hAnsi="Open Sans" w:cs="Open Sans"/>
          <w:b/>
          <w:sz w:val="22"/>
          <w:szCs w:val="22"/>
        </w:rPr>
        <w:t xml:space="preserve">   </w:t>
      </w:r>
    </w:p>
    <w:p w14:paraId="3F404B33" w14:textId="77777777" w:rsidR="002F0373" w:rsidRPr="0075373E" w:rsidRDefault="002F0373" w:rsidP="002F0373">
      <w:pPr>
        <w:rPr>
          <w:rFonts w:ascii="Open Sans" w:hAnsi="Open Sans" w:cs="Open Sans"/>
          <w:b/>
          <w:sz w:val="22"/>
          <w:szCs w:val="22"/>
        </w:rPr>
      </w:pPr>
    </w:p>
    <w:p w14:paraId="4A716207" w14:textId="1ECB298C" w:rsidR="00F65539" w:rsidRPr="0075373E" w:rsidRDefault="00AD4400" w:rsidP="002F0373">
      <w:pPr>
        <w:rPr>
          <w:rFonts w:ascii="Open Sans" w:hAnsi="Open Sans" w:cs="Open Sans"/>
          <w:sz w:val="22"/>
          <w:szCs w:val="22"/>
        </w:rPr>
      </w:pPr>
      <w:r w:rsidRPr="0075373E">
        <w:rPr>
          <w:rFonts w:ascii="Open Sans" w:hAnsi="Open Sans" w:cs="Open Sans"/>
          <w:sz w:val="22"/>
          <w:szCs w:val="22"/>
        </w:rPr>
        <w:t>Durante el año lectivo 2015-2016, e</w:t>
      </w:r>
      <w:r w:rsidR="00F65539" w:rsidRPr="0075373E">
        <w:rPr>
          <w:rFonts w:ascii="Open Sans" w:hAnsi="Open Sans" w:cs="Open Sans"/>
          <w:sz w:val="22"/>
          <w:szCs w:val="22"/>
        </w:rPr>
        <w:t>l coordinador contra la discriminación del Distrito y el director de estudiantes excepcionales del municipio de Decatur impartirán capacitaciones y darán oportunidades a los directivos del distrito</w:t>
      </w:r>
      <w:r w:rsidRPr="0075373E">
        <w:rPr>
          <w:rFonts w:ascii="Open Sans" w:hAnsi="Open Sans" w:cs="Open Sans"/>
          <w:sz w:val="22"/>
          <w:szCs w:val="22"/>
        </w:rPr>
        <w:t xml:space="preserve"> y</w:t>
      </w:r>
      <w:r w:rsidR="00F65539" w:rsidRPr="0075373E">
        <w:rPr>
          <w:rFonts w:ascii="Open Sans" w:hAnsi="Open Sans" w:cs="Open Sans"/>
          <w:sz w:val="22"/>
          <w:szCs w:val="22"/>
        </w:rPr>
        <w:t xml:space="preserve"> de las escuelas,</w:t>
      </w:r>
      <w:r w:rsidRPr="0075373E">
        <w:rPr>
          <w:rFonts w:ascii="Open Sans" w:hAnsi="Open Sans" w:cs="Open Sans"/>
          <w:sz w:val="22"/>
          <w:szCs w:val="22"/>
        </w:rPr>
        <w:t xml:space="preserve"> así como a</w:t>
      </w:r>
      <w:r w:rsidR="00F65539" w:rsidRPr="0075373E">
        <w:rPr>
          <w:rFonts w:ascii="Open Sans" w:hAnsi="Open Sans" w:cs="Open Sans"/>
          <w:sz w:val="22"/>
          <w:szCs w:val="22"/>
        </w:rPr>
        <w:t xml:space="preserve"> los consejeros y los maestros</w:t>
      </w:r>
      <w:r w:rsidRPr="0075373E">
        <w:rPr>
          <w:rFonts w:ascii="Open Sans" w:hAnsi="Open Sans" w:cs="Open Sans"/>
          <w:sz w:val="22"/>
          <w:szCs w:val="22"/>
        </w:rPr>
        <w:t xml:space="preserve"> del municipio de Decatur</w:t>
      </w:r>
      <w:r w:rsidR="00F65539" w:rsidRPr="0075373E">
        <w:rPr>
          <w:rFonts w:ascii="Open Sans" w:hAnsi="Open Sans" w:cs="Open Sans"/>
          <w:sz w:val="22"/>
          <w:szCs w:val="22"/>
        </w:rPr>
        <w:t>.</w:t>
      </w:r>
    </w:p>
    <w:p w14:paraId="1F891AC6" w14:textId="46C9CA03" w:rsidR="00590851" w:rsidRPr="0075373E" w:rsidRDefault="00590851" w:rsidP="002F0373">
      <w:pPr>
        <w:rPr>
          <w:rFonts w:ascii="Open Sans" w:hAnsi="Open Sans" w:cs="Open Sans"/>
          <w:sz w:val="22"/>
          <w:szCs w:val="22"/>
        </w:rPr>
      </w:pPr>
      <w:bookmarkStart w:id="18" w:name="_Hlk506565251"/>
      <w:bookmarkEnd w:id="17"/>
      <w:r w:rsidRPr="0075373E">
        <w:rPr>
          <w:rFonts w:ascii="Open Sans" w:hAnsi="Open Sans" w:cs="Open Sans"/>
          <w:sz w:val="22"/>
          <w:szCs w:val="22"/>
        </w:rPr>
        <w:t xml:space="preserve">A partir de las recomendaciones que realizó el Centro de Equidad durante su visita y las conversaciones profesionales con todas las partes interesadas, </w:t>
      </w:r>
      <w:r w:rsidR="00D51DD6" w:rsidRPr="0075373E">
        <w:rPr>
          <w:rFonts w:ascii="Open Sans" w:hAnsi="Open Sans" w:cs="Open Sans"/>
          <w:sz w:val="22"/>
          <w:szCs w:val="22"/>
        </w:rPr>
        <w:t>e</w:t>
      </w:r>
      <w:r w:rsidR="00190ED7" w:rsidRPr="0075373E">
        <w:rPr>
          <w:rFonts w:ascii="Open Sans" w:hAnsi="Open Sans" w:cs="Open Sans"/>
          <w:sz w:val="22"/>
          <w:szCs w:val="22"/>
        </w:rPr>
        <w:t>l Distrito Escolar Metropolitano de la Municipalidad de Decatur</w:t>
      </w:r>
      <w:r w:rsidRPr="0075373E">
        <w:rPr>
          <w:rFonts w:ascii="Open Sans" w:hAnsi="Open Sans" w:cs="Open Sans"/>
          <w:sz w:val="22"/>
          <w:szCs w:val="22"/>
        </w:rPr>
        <w:t xml:space="preserve"> participará </w:t>
      </w:r>
      <w:r w:rsidR="00D51DD6" w:rsidRPr="0075373E">
        <w:rPr>
          <w:rFonts w:ascii="Open Sans" w:hAnsi="Open Sans" w:cs="Open Sans"/>
          <w:sz w:val="22"/>
          <w:szCs w:val="22"/>
        </w:rPr>
        <w:t>—</w:t>
      </w:r>
      <w:r w:rsidRPr="0075373E">
        <w:rPr>
          <w:rFonts w:ascii="Open Sans" w:hAnsi="Open Sans" w:cs="Open Sans"/>
          <w:sz w:val="22"/>
          <w:szCs w:val="22"/>
        </w:rPr>
        <w:t>y solicitará que todas las escuelas del municipio lo hagan</w:t>
      </w:r>
      <w:r w:rsidR="00D51DD6" w:rsidRPr="0075373E">
        <w:rPr>
          <w:rFonts w:ascii="Open Sans" w:hAnsi="Open Sans" w:cs="Open Sans"/>
          <w:sz w:val="22"/>
          <w:szCs w:val="22"/>
        </w:rPr>
        <w:t>—</w:t>
      </w:r>
      <w:r w:rsidRPr="0075373E">
        <w:rPr>
          <w:rFonts w:ascii="Open Sans" w:hAnsi="Open Sans" w:cs="Open Sans"/>
          <w:sz w:val="22"/>
          <w:szCs w:val="22"/>
        </w:rPr>
        <w:t xml:space="preserve"> en la puesta en marcha de</w:t>
      </w:r>
      <w:r w:rsidR="00FE33D3" w:rsidRPr="0075373E">
        <w:rPr>
          <w:rFonts w:ascii="Open Sans" w:hAnsi="Open Sans" w:cs="Open Sans"/>
          <w:sz w:val="22"/>
          <w:szCs w:val="22"/>
        </w:rPr>
        <w:t xml:space="preserve"> las</w:t>
      </w:r>
      <w:r w:rsidRPr="0075373E">
        <w:rPr>
          <w:rFonts w:ascii="Open Sans" w:hAnsi="Open Sans" w:cs="Open Sans"/>
          <w:sz w:val="22"/>
          <w:szCs w:val="22"/>
        </w:rPr>
        <w:t xml:space="preserve"> Intervenciones y </w:t>
      </w:r>
      <w:r w:rsidR="00FE33D3" w:rsidRPr="0075373E">
        <w:rPr>
          <w:rFonts w:ascii="Open Sans" w:hAnsi="Open Sans" w:cs="Open Sans"/>
          <w:sz w:val="22"/>
          <w:szCs w:val="22"/>
        </w:rPr>
        <w:t xml:space="preserve">los </w:t>
      </w:r>
      <w:r w:rsidRPr="0075373E">
        <w:rPr>
          <w:rFonts w:ascii="Open Sans" w:hAnsi="Open Sans" w:cs="Open Sans"/>
          <w:sz w:val="22"/>
          <w:szCs w:val="22"/>
        </w:rPr>
        <w:t>Acompañamientos Conductuales Positivos, comúnmente llamados PBIS, según su</w:t>
      </w:r>
      <w:r w:rsidR="00D51DD6" w:rsidRPr="0075373E">
        <w:rPr>
          <w:rFonts w:ascii="Open Sans" w:hAnsi="Open Sans" w:cs="Open Sans"/>
          <w:sz w:val="22"/>
          <w:szCs w:val="22"/>
        </w:rPr>
        <w:t>s</w:t>
      </w:r>
      <w:r w:rsidRPr="0075373E">
        <w:rPr>
          <w:rFonts w:ascii="Open Sans" w:hAnsi="Open Sans" w:cs="Open Sans"/>
          <w:sz w:val="22"/>
          <w:szCs w:val="22"/>
        </w:rPr>
        <w:t xml:space="preserve"> sigla</w:t>
      </w:r>
      <w:r w:rsidR="00D51DD6" w:rsidRPr="0075373E">
        <w:rPr>
          <w:rFonts w:ascii="Open Sans" w:hAnsi="Open Sans" w:cs="Open Sans"/>
          <w:sz w:val="22"/>
          <w:szCs w:val="22"/>
        </w:rPr>
        <w:t>s</w:t>
      </w:r>
      <w:r w:rsidRPr="0075373E">
        <w:rPr>
          <w:rFonts w:ascii="Open Sans" w:hAnsi="Open Sans" w:cs="Open Sans"/>
          <w:sz w:val="22"/>
          <w:szCs w:val="22"/>
        </w:rPr>
        <w:t xml:space="preserve"> en inglés. Este requisito sobre las prácticas de PBIS con el que deberán cumplir todas las escuelas contribuirá a la transformación de las prácticas de todo el escrito escolar,</w:t>
      </w:r>
      <w:r w:rsidR="00FE33D3" w:rsidRPr="0075373E">
        <w:rPr>
          <w:rFonts w:ascii="Open Sans" w:hAnsi="Open Sans" w:cs="Open Sans"/>
          <w:sz w:val="22"/>
          <w:szCs w:val="22"/>
        </w:rPr>
        <w:t xml:space="preserve"> y</w:t>
      </w:r>
      <w:r w:rsidRPr="0075373E">
        <w:rPr>
          <w:rFonts w:ascii="Open Sans" w:hAnsi="Open Sans" w:cs="Open Sans"/>
          <w:sz w:val="22"/>
          <w:szCs w:val="22"/>
        </w:rPr>
        <w:t xml:space="preserve"> no </w:t>
      </w:r>
      <w:r w:rsidRPr="0075373E">
        <w:rPr>
          <w:rFonts w:ascii="Open Sans" w:hAnsi="Open Sans" w:cs="Open Sans"/>
          <w:sz w:val="22"/>
          <w:szCs w:val="22"/>
        </w:rPr>
        <w:lastRenderedPageBreak/>
        <w:t xml:space="preserve">solo de algunos colegios. Su implementación —no en forma aislada, sino en todo el distrito— será un componente vital en los esfuerzos que realiza </w:t>
      </w:r>
      <w:r w:rsidR="00FE33D3" w:rsidRPr="0075373E">
        <w:rPr>
          <w:rFonts w:ascii="Open Sans" w:hAnsi="Open Sans" w:cs="Open Sans"/>
          <w:sz w:val="22"/>
          <w:szCs w:val="22"/>
        </w:rPr>
        <w:t>e</w:t>
      </w:r>
      <w:r w:rsidR="00190ED7" w:rsidRPr="0075373E">
        <w:rPr>
          <w:rFonts w:ascii="Open Sans" w:hAnsi="Open Sans" w:cs="Open Sans"/>
          <w:sz w:val="22"/>
          <w:szCs w:val="22"/>
        </w:rPr>
        <w:t>l Distrito Escolar Metropolitano de la Municipalidad de Decatur</w:t>
      </w:r>
      <w:r w:rsidRPr="0075373E">
        <w:rPr>
          <w:rFonts w:ascii="Open Sans" w:hAnsi="Open Sans" w:cs="Open Sans"/>
          <w:sz w:val="22"/>
          <w:szCs w:val="22"/>
        </w:rPr>
        <w:t xml:space="preserve"> para erradicar el abuso escolar y el acoso.</w:t>
      </w:r>
      <w:r w:rsidR="00591B40" w:rsidRPr="0075373E">
        <w:rPr>
          <w:rFonts w:ascii="Open Sans" w:hAnsi="Open Sans" w:cs="Open Sans"/>
          <w:sz w:val="22"/>
          <w:szCs w:val="22"/>
        </w:rPr>
        <w:t xml:space="preserve"> </w:t>
      </w:r>
      <w:r w:rsidR="002E4739" w:rsidRPr="0075373E">
        <w:rPr>
          <w:rFonts w:ascii="Open Sans" w:hAnsi="Open Sans" w:cs="Open Sans"/>
          <w:sz w:val="22"/>
          <w:szCs w:val="22"/>
        </w:rPr>
        <w:t xml:space="preserve">A fin de alcanzar este objetivo, </w:t>
      </w:r>
      <w:r w:rsidR="00FE33D3" w:rsidRPr="0075373E">
        <w:rPr>
          <w:rFonts w:ascii="Open Sans" w:hAnsi="Open Sans" w:cs="Open Sans"/>
          <w:sz w:val="22"/>
          <w:szCs w:val="22"/>
        </w:rPr>
        <w:t>se</w:t>
      </w:r>
      <w:r w:rsidR="00591B40" w:rsidRPr="0075373E">
        <w:rPr>
          <w:rFonts w:ascii="Open Sans" w:hAnsi="Open Sans" w:cs="Open Sans"/>
          <w:sz w:val="22"/>
          <w:szCs w:val="22"/>
        </w:rPr>
        <w:t xml:space="preserve"> trabajará en conjunto con e</w:t>
      </w:r>
      <w:r w:rsidR="002E4739" w:rsidRPr="0075373E">
        <w:rPr>
          <w:rFonts w:ascii="Open Sans" w:hAnsi="Open Sans" w:cs="Open Sans"/>
          <w:sz w:val="22"/>
          <w:szCs w:val="22"/>
        </w:rPr>
        <w:t xml:space="preserve">l Instituto </w:t>
      </w:r>
      <w:r w:rsidR="000F3AD1">
        <w:rPr>
          <w:rFonts w:ascii="Open Sans" w:hAnsi="Open Sans" w:cs="Open Sans"/>
          <w:sz w:val="22"/>
          <w:szCs w:val="22"/>
        </w:rPr>
        <w:t>de</w:t>
      </w:r>
      <w:r w:rsidR="002E4739" w:rsidRPr="0075373E">
        <w:rPr>
          <w:rFonts w:ascii="Open Sans" w:hAnsi="Open Sans" w:cs="Open Sans"/>
          <w:sz w:val="22"/>
          <w:szCs w:val="22"/>
        </w:rPr>
        <w:t xml:space="preserve"> Discapacidad y Comunidad de Indiana de la Universidad de Indiana, la doctora Sandra Washburn y la señora Michelle Brentano. (Anexo O)</w:t>
      </w:r>
    </w:p>
    <w:bookmarkEnd w:id="18"/>
    <w:p w14:paraId="5DEC79A0" w14:textId="77777777" w:rsidR="002F0373" w:rsidRPr="0075373E" w:rsidRDefault="002F0373" w:rsidP="002F0373">
      <w:pPr>
        <w:rPr>
          <w:rFonts w:ascii="Open Sans" w:hAnsi="Open Sans" w:cs="Open Sans"/>
          <w:sz w:val="22"/>
          <w:szCs w:val="22"/>
        </w:rPr>
      </w:pPr>
    </w:p>
    <w:p w14:paraId="5402E43D" w14:textId="43521548" w:rsidR="002F0373" w:rsidRPr="0075373E" w:rsidRDefault="002E4739" w:rsidP="002F0373">
      <w:pPr>
        <w:rPr>
          <w:rFonts w:ascii="Open Sans" w:hAnsi="Open Sans" w:cs="Open Sans"/>
          <w:b/>
          <w:sz w:val="22"/>
          <w:szCs w:val="22"/>
        </w:rPr>
      </w:pPr>
      <w:bookmarkStart w:id="19" w:name="_Hlk506567283"/>
      <w:r w:rsidRPr="0075373E">
        <w:rPr>
          <w:rFonts w:ascii="Open Sans" w:hAnsi="Open Sans" w:cs="Open Sans"/>
          <w:b/>
          <w:sz w:val="22"/>
          <w:szCs w:val="22"/>
        </w:rPr>
        <w:t>Capacitación estudiantil</w:t>
      </w:r>
    </w:p>
    <w:p w14:paraId="0DFACE55" w14:textId="77777777" w:rsidR="002F0373" w:rsidRPr="0075373E" w:rsidRDefault="002F0373" w:rsidP="002F0373">
      <w:pPr>
        <w:rPr>
          <w:rFonts w:ascii="Open Sans" w:hAnsi="Open Sans" w:cs="Open Sans"/>
          <w:b/>
          <w:sz w:val="22"/>
          <w:szCs w:val="22"/>
        </w:rPr>
      </w:pPr>
    </w:p>
    <w:p w14:paraId="083D329B" w14:textId="1FC6AFAC" w:rsidR="00FF329F" w:rsidRPr="0075373E" w:rsidRDefault="00FF329F" w:rsidP="00825934">
      <w:pPr>
        <w:rPr>
          <w:rFonts w:ascii="Open Sans" w:hAnsi="Open Sans" w:cs="Open Sans"/>
          <w:sz w:val="22"/>
          <w:szCs w:val="22"/>
        </w:rPr>
      </w:pPr>
      <w:r w:rsidRPr="0075373E">
        <w:rPr>
          <w:rFonts w:ascii="Open Sans" w:hAnsi="Open Sans" w:cs="Open Sans"/>
          <w:sz w:val="22"/>
          <w:szCs w:val="22"/>
        </w:rPr>
        <w:t xml:space="preserve">Mientras </w:t>
      </w:r>
      <w:r w:rsidR="006E4A2C" w:rsidRPr="0075373E">
        <w:rPr>
          <w:rFonts w:ascii="Open Sans" w:hAnsi="Open Sans" w:cs="Open Sans"/>
          <w:sz w:val="22"/>
          <w:szCs w:val="22"/>
        </w:rPr>
        <w:t>e</w:t>
      </w:r>
      <w:r w:rsidR="00190ED7" w:rsidRPr="0075373E">
        <w:rPr>
          <w:rFonts w:ascii="Open Sans" w:hAnsi="Open Sans" w:cs="Open Sans"/>
          <w:sz w:val="22"/>
          <w:szCs w:val="22"/>
        </w:rPr>
        <w:t>l Distrito Escolar Metropolitano de la Municipalidad de Decatur</w:t>
      </w:r>
      <w:r w:rsidRPr="0075373E">
        <w:rPr>
          <w:rFonts w:ascii="Open Sans" w:hAnsi="Open Sans" w:cs="Open Sans"/>
          <w:sz w:val="22"/>
          <w:szCs w:val="22"/>
        </w:rPr>
        <w:t xml:space="preserve"> contin</w:t>
      </w:r>
      <w:r w:rsidR="009C3DC5" w:rsidRPr="0075373E">
        <w:rPr>
          <w:rFonts w:ascii="Open Sans" w:hAnsi="Open Sans" w:cs="Open Sans"/>
          <w:sz w:val="22"/>
          <w:szCs w:val="22"/>
        </w:rPr>
        <w:t>ú</w:t>
      </w:r>
      <w:r w:rsidRPr="0075373E">
        <w:rPr>
          <w:rFonts w:ascii="Open Sans" w:hAnsi="Open Sans" w:cs="Open Sans"/>
          <w:sz w:val="22"/>
          <w:szCs w:val="22"/>
        </w:rPr>
        <w:t xml:space="preserve">a </w:t>
      </w:r>
      <w:r w:rsidR="007E7173" w:rsidRPr="0075373E">
        <w:rPr>
          <w:rFonts w:ascii="Open Sans" w:hAnsi="Open Sans" w:cs="Open Sans"/>
          <w:sz w:val="22"/>
          <w:szCs w:val="22"/>
        </w:rPr>
        <w:t>haciendo hincapié</w:t>
      </w:r>
      <w:r w:rsidRPr="0075373E">
        <w:rPr>
          <w:rFonts w:ascii="Open Sans" w:hAnsi="Open Sans" w:cs="Open Sans"/>
          <w:sz w:val="22"/>
          <w:szCs w:val="22"/>
        </w:rPr>
        <w:t xml:space="preserve"> en el entorno educativo y su </w:t>
      </w:r>
      <w:r w:rsidR="0036508A" w:rsidRPr="0075373E">
        <w:rPr>
          <w:rFonts w:ascii="Open Sans" w:hAnsi="Open Sans" w:cs="Open Sans"/>
          <w:sz w:val="22"/>
          <w:szCs w:val="22"/>
        </w:rPr>
        <w:t>abordaje</w:t>
      </w:r>
      <w:r w:rsidR="003E457E" w:rsidRPr="0075373E">
        <w:rPr>
          <w:rFonts w:ascii="Open Sans" w:hAnsi="Open Sans" w:cs="Open Sans"/>
          <w:sz w:val="22"/>
          <w:szCs w:val="22"/>
        </w:rPr>
        <w:t xml:space="preserve"> deliberad</w:t>
      </w:r>
      <w:r w:rsidR="0036508A" w:rsidRPr="0075373E">
        <w:rPr>
          <w:rFonts w:ascii="Open Sans" w:hAnsi="Open Sans" w:cs="Open Sans"/>
          <w:sz w:val="22"/>
          <w:szCs w:val="22"/>
        </w:rPr>
        <w:t>o para</w:t>
      </w:r>
      <w:r w:rsidR="003E457E" w:rsidRPr="0075373E">
        <w:rPr>
          <w:rFonts w:ascii="Open Sans" w:hAnsi="Open Sans" w:cs="Open Sans"/>
          <w:sz w:val="22"/>
          <w:szCs w:val="22"/>
        </w:rPr>
        <w:t xml:space="preserve"> tratar el abuso escolar y el acoso, a través de su Curso de </w:t>
      </w:r>
      <w:r w:rsidR="0036508A" w:rsidRPr="0075373E">
        <w:rPr>
          <w:rFonts w:ascii="Open Sans" w:hAnsi="Open Sans" w:cs="Open Sans"/>
          <w:sz w:val="22"/>
          <w:szCs w:val="22"/>
        </w:rPr>
        <w:t>P</w:t>
      </w:r>
      <w:r w:rsidR="003E457E" w:rsidRPr="0075373E">
        <w:rPr>
          <w:rFonts w:ascii="Open Sans" w:hAnsi="Open Sans" w:cs="Open Sans"/>
          <w:sz w:val="22"/>
          <w:szCs w:val="22"/>
        </w:rPr>
        <w:t xml:space="preserve">reparación para la </w:t>
      </w:r>
      <w:r w:rsidR="0036508A" w:rsidRPr="0075373E">
        <w:rPr>
          <w:rFonts w:ascii="Open Sans" w:hAnsi="Open Sans" w:cs="Open Sans"/>
          <w:sz w:val="22"/>
          <w:szCs w:val="22"/>
        </w:rPr>
        <w:t>F</w:t>
      </w:r>
      <w:r w:rsidR="003E457E" w:rsidRPr="0075373E">
        <w:rPr>
          <w:rFonts w:ascii="Open Sans" w:hAnsi="Open Sans" w:cs="Open Sans"/>
          <w:sz w:val="22"/>
          <w:szCs w:val="22"/>
        </w:rPr>
        <w:t xml:space="preserve">acultad y la </w:t>
      </w:r>
      <w:r w:rsidR="0036508A" w:rsidRPr="0075373E">
        <w:rPr>
          <w:rFonts w:ascii="Open Sans" w:hAnsi="Open Sans" w:cs="Open Sans"/>
          <w:sz w:val="22"/>
          <w:szCs w:val="22"/>
        </w:rPr>
        <w:t>C</w:t>
      </w:r>
      <w:r w:rsidR="003E457E" w:rsidRPr="0075373E">
        <w:rPr>
          <w:rFonts w:ascii="Open Sans" w:hAnsi="Open Sans" w:cs="Open Sans"/>
          <w:sz w:val="22"/>
          <w:szCs w:val="22"/>
        </w:rPr>
        <w:t>arrera</w:t>
      </w:r>
      <w:r w:rsidR="006E4A2C" w:rsidRPr="0075373E">
        <w:rPr>
          <w:rFonts w:ascii="Open Sans" w:hAnsi="Open Sans" w:cs="Open Sans"/>
          <w:sz w:val="22"/>
          <w:szCs w:val="22"/>
        </w:rPr>
        <w:t xml:space="preserve"> </w:t>
      </w:r>
      <w:r w:rsidR="003E457E" w:rsidRPr="0075373E">
        <w:rPr>
          <w:rFonts w:ascii="Open Sans" w:hAnsi="Open Sans" w:cs="Open Sans"/>
          <w:sz w:val="22"/>
          <w:szCs w:val="22"/>
        </w:rPr>
        <w:t xml:space="preserve">(formalmente llamado STAR), Decatur Central High School —en particular— ofrecerá un plan de estudios </w:t>
      </w:r>
      <w:r w:rsidR="006E4A2C" w:rsidRPr="0075373E">
        <w:rPr>
          <w:rFonts w:ascii="Open Sans" w:hAnsi="Open Sans" w:cs="Open Sans"/>
          <w:sz w:val="22"/>
          <w:szCs w:val="22"/>
        </w:rPr>
        <w:t>concebido y orientado hacia</w:t>
      </w:r>
      <w:r w:rsidR="003E457E" w:rsidRPr="0075373E">
        <w:rPr>
          <w:rFonts w:ascii="Open Sans" w:hAnsi="Open Sans" w:cs="Open Sans"/>
          <w:sz w:val="22"/>
          <w:szCs w:val="22"/>
        </w:rPr>
        <w:t xml:space="preserve"> los intereses y las necesidades de desarrollo social, emociona</w:t>
      </w:r>
      <w:r w:rsidR="0036508A" w:rsidRPr="0075373E">
        <w:rPr>
          <w:rFonts w:ascii="Open Sans" w:hAnsi="Open Sans" w:cs="Open Sans"/>
          <w:sz w:val="22"/>
          <w:szCs w:val="22"/>
        </w:rPr>
        <w:t>l</w:t>
      </w:r>
      <w:r w:rsidR="003E457E" w:rsidRPr="0075373E">
        <w:rPr>
          <w:rFonts w:ascii="Open Sans" w:hAnsi="Open Sans" w:cs="Open Sans"/>
          <w:sz w:val="22"/>
          <w:szCs w:val="22"/>
        </w:rPr>
        <w:t>, académic</w:t>
      </w:r>
      <w:r w:rsidR="0036508A" w:rsidRPr="0075373E">
        <w:rPr>
          <w:rFonts w:ascii="Open Sans" w:hAnsi="Open Sans" w:cs="Open Sans"/>
          <w:sz w:val="22"/>
          <w:szCs w:val="22"/>
        </w:rPr>
        <w:t>o</w:t>
      </w:r>
      <w:r w:rsidR="003E457E" w:rsidRPr="0075373E">
        <w:rPr>
          <w:rFonts w:ascii="Open Sans" w:hAnsi="Open Sans" w:cs="Open Sans"/>
          <w:sz w:val="22"/>
          <w:szCs w:val="22"/>
        </w:rPr>
        <w:t xml:space="preserve"> y conductua</w:t>
      </w:r>
      <w:r w:rsidR="0036508A" w:rsidRPr="0075373E">
        <w:rPr>
          <w:rFonts w:ascii="Open Sans" w:hAnsi="Open Sans" w:cs="Open Sans"/>
          <w:sz w:val="22"/>
          <w:szCs w:val="22"/>
        </w:rPr>
        <w:t>l</w:t>
      </w:r>
      <w:r w:rsidR="003E457E" w:rsidRPr="0075373E">
        <w:rPr>
          <w:rFonts w:ascii="Open Sans" w:hAnsi="Open Sans" w:cs="Open Sans"/>
          <w:sz w:val="22"/>
          <w:szCs w:val="22"/>
        </w:rPr>
        <w:t xml:space="preserve"> de los estudiantes en ese nivel en especial. </w:t>
      </w:r>
    </w:p>
    <w:bookmarkEnd w:id="19"/>
    <w:p w14:paraId="69CBFB2F" w14:textId="22658717" w:rsidR="00FF329F" w:rsidRPr="0075373E" w:rsidRDefault="00FF329F" w:rsidP="00825934">
      <w:pPr>
        <w:rPr>
          <w:rFonts w:ascii="Open Sans" w:hAnsi="Open Sans" w:cs="Open Sans"/>
          <w:sz w:val="22"/>
          <w:szCs w:val="22"/>
        </w:rPr>
      </w:pPr>
    </w:p>
    <w:p w14:paraId="1B9440A8" w14:textId="65B418E2" w:rsidR="00825934" w:rsidRPr="0075373E" w:rsidRDefault="0036508A" w:rsidP="00D95898">
      <w:pPr>
        <w:rPr>
          <w:rFonts w:ascii="Open Sans" w:hAnsi="Open Sans" w:cs="Open Sans"/>
          <w:sz w:val="22"/>
          <w:szCs w:val="22"/>
        </w:rPr>
      </w:pPr>
      <w:bookmarkStart w:id="20" w:name="_Hlk506567361"/>
      <w:r w:rsidRPr="0075373E">
        <w:rPr>
          <w:rFonts w:ascii="Open Sans" w:hAnsi="Open Sans" w:cs="Open Sans"/>
          <w:sz w:val="22"/>
          <w:szCs w:val="22"/>
        </w:rPr>
        <w:t>El abuso escolar y el acoso están entre los contenidos y se da</w:t>
      </w:r>
      <w:r w:rsidR="00D95898" w:rsidRPr="0075373E">
        <w:rPr>
          <w:rFonts w:ascii="Open Sans" w:hAnsi="Open Sans" w:cs="Open Sans"/>
          <w:sz w:val="22"/>
          <w:szCs w:val="22"/>
        </w:rPr>
        <w:t>n</w:t>
      </w:r>
      <w:r w:rsidRPr="0075373E">
        <w:rPr>
          <w:rFonts w:ascii="Open Sans" w:hAnsi="Open Sans" w:cs="Open Sans"/>
          <w:sz w:val="22"/>
          <w:szCs w:val="22"/>
        </w:rPr>
        <w:t xml:space="preserve"> </w:t>
      </w:r>
      <w:r w:rsidR="006E4A2C" w:rsidRPr="0075373E">
        <w:rPr>
          <w:rFonts w:ascii="Open Sans" w:hAnsi="Open Sans" w:cs="Open Sans"/>
          <w:sz w:val="22"/>
          <w:szCs w:val="22"/>
        </w:rPr>
        <w:t xml:space="preserve">transversalmente </w:t>
      </w:r>
      <w:r w:rsidRPr="0075373E">
        <w:rPr>
          <w:rFonts w:ascii="Open Sans" w:hAnsi="Open Sans" w:cs="Open Sans"/>
          <w:sz w:val="22"/>
          <w:szCs w:val="22"/>
        </w:rPr>
        <w:t xml:space="preserve">en todos los </w:t>
      </w:r>
      <w:r w:rsidR="006E4A2C" w:rsidRPr="0075373E">
        <w:rPr>
          <w:rFonts w:ascii="Open Sans" w:hAnsi="Open Sans" w:cs="Open Sans"/>
          <w:sz w:val="22"/>
          <w:szCs w:val="22"/>
        </w:rPr>
        <w:t>niveles</w:t>
      </w:r>
      <w:r w:rsidRPr="0075373E">
        <w:rPr>
          <w:rFonts w:ascii="Open Sans" w:hAnsi="Open Sans" w:cs="Open Sans"/>
          <w:sz w:val="22"/>
          <w:szCs w:val="22"/>
        </w:rPr>
        <w:t xml:space="preserve">. Uno de los </w:t>
      </w:r>
      <w:r w:rsidR="00D95898" w:rsidRPr="0075373E">
        <w:rPr>
          <w:rFonts w:ascii="Open Sans" w:hAnsi="Open Sans" w:cs="Open Sans"/>
          <w:sz w:val="22"/>
          <w:szCs w:val="22"/>
        </w:rPr>
        <w:t xml:space="preserve">recursos que se emplean en las clases </w:t>
      </w:r>
      <w:r w:rsidR="003036E4" w:rsidRPr="0075373E">
        <w:rPr>
          <w:rFonts w:ascii="Open Sans" w:hAnsi="Open Sans" w:cs="Open Sans"/>
          <w:sz w:val="22"/>
          <w:szCs w:val="22"/>
        </w:rPr>
        <w:t>sobre</w:t>
      </w:r>
      <w:r w:rsidR="00D95898" w:rsidRPr="0075373E">
        <w:rPr>
          <w:rFonts w:ascii="Open Sans" w:hAnsi="Open Sans" w:cs="Open Sans"/>
          <w:sz w:val="22"/>
          <w:szCs w:val="22"/>
        </w:rPr>
        <w:t xml:space="preserve"> abuso escolar y acoso es una presentación en Power Point que </w:t>
      </w:r>
      <w:r w:rsidR="003036E4" w:rsidRPr="0075373E">
        <w:rPr>
          <w:rFonts w:ascii="Open Sans" w:hAnsi="Open Sans" w:cs="Open Sans"/>
          <w:sz w:val="22"/>
          <w:szCs w:val="22"/>
        </w:rPr>
        <w:t>consta de</w:t>
      </w:r>
      <w:r w:rsidR="00D95898" w:rsidRPr="0075373E">
        <w:rPr>
          <w:rFonts w:ascii="Open Sans" w:hAnsi="Open Sans" w:cs="Open Sans"/>
          <w:sz w:val="22"/>
          <w:szCs w:val="22"/>
        </w:rPr>
        <w:t xml:space="preserve"> tres sesiones:</w:t>
      </w:r>
    </w:p>
    <w:p w14:paraId="0F1B4F7C" w14:textId="77777777" w:rsidR="00825934" w:rsidRPr="0075373E" w:rsidRDefault="00825934" w:rsidP="00825934">
      <w:pPr>
        <w:rPr>
          <w:rFonts w:ascii="Open Sans" w:hAnsi="Open Sans" w:cs="Open Sans"/>
          <w:sz w:val="22"/>
          <w:szCs w:val="22"/>
        </w:rPr>
      </w:pPr>
    </w:p>
    <w:p w14:paraId="21813CE8" w14:textId="111ABBE5" w:rsidR="00825934" w:rsidRPr="0075373E" w:rsidRDefault="00D95898" w:rsidP="00825934">
      <w:pPr>
        <w:numPr>
          <w:ilvl w:val="0"/>
          <w:numId w:val="8"/>
        </w:numPr>
        <w:rPr>
          <w:rFonts w:ascii="Open Sans" w:hAnsi="Open Sans" w:cs="Open Sans"/>
          <w:sz w:val="22"/>
          <w:szCs w:val="22"/>
        </w:rPr>
      </w:pPr>
      <w:r w:rsidRPr="0075373E">
        <w:rPr>
          <w:rFonts w:ascii="Open Sans" w:hAnsi="Open Sans" w:cs="Open Sans"/>
          <w:sz w:val="22"/>
          <w:szCs w:val="22"/>
        </w:rPr>
        <w:t>SESIÓN</w:t>
      </w:r>
      <w:r w:rsidR="00825934" w:rsidRPr="0075373E">
        <w:rPr>
          <w:rFonts w:ascii="Open Sans" w:hAnsi="Open Sans" w:cs="Open Sans"/>
          <w:sz w:val="22"/>
          <w:szCs w:val="22"/>
        </w:rPr>
        <w:t xml:space="preserve"> 1: </w:t>
      </w:r>
      <w:r w:rsidRPr="0075373E">
        <w:rPr>
          <w:rFonts w:ascii="Open Sans" w:hAnsi="Open Sans" w:cs="Open Sans"/>
          <w:sz w:val="22"/>
          <w:szCs w:val="22"/>
        </w:rPr>
        <w:t>Abuso escolar y acoso</w:t>
      </w:r>
      <w:r w:rsidR="00B824ED" w:rsidRPr="0075373E">
        <w:rPr>
          <w:rFonts w:ascii="Open Sans" w:hAnsi="Open Sans" w:cs="Open Sans"/>
          <w:sz w:val="22"/>
          <w:szCs w:val="22"/>
        </w:rPr>
        <w:t>, ¿cuál es la diferencia?</w:t>
      </w:r>
    </w:p>
    <w:p w14:paraId="760A5BE2" w14:textId="30943A6D" w:rsidR="00825934" w:rsidRPr="0075373E" w:rsidRDefault="00D95898" w:rsidP="00825934">
      <w:pPr>
        <w:numPr>
          <w:ilvl w:val="0"/>
          <w:numId w:val="8"/>
        </w:numPr>
        <w:rPr>
          <w:rFonts w:ascii="Open Sans" w:hAnsi="Open Sans" w:cs="Open Sans"/>
          <w:sz w:val="22"/>
          <w:szCs w:val="22"/>
        </w:rPr>
      </w:pPr>
      <w:r w:rsidRPr="0075373E">
        <w:rPr>
          <w:rFonts w:ascii="Open Sans" w:hAnsi="Open Sans" w:cs="Open Sans"/>
          <w:sz w:val="22"/>
          <w:szCs w:val="22"/>
        </w:rPr>
        <w:t xml:space="preserve">SESIÓN </w:t>
      </w:r>
      <w:r w:rsidR="00825934" w:rsidRPr="0075373E">
        <w:rPr>
          <w:rFonts w:ascii="Open Sans" w:hAnsi="Open Sans" w:cs="Open Sans"/>
          <w:sz w:val="22"/>
          <w:szCs w:val="22"/>
        </w:rPr>
        <w:t xml:space="preserve">2: </w:t>
      </w:r>
      <w:r w:rsidRPr="0075373E">
        <w:rPr>
          <w:rFonts w:ascii="Open Sans" w:hAnsi="Open Sans" w:cs="Open Sans"/>
          <w:sz w:val="22"/>
          <w:szCs w:val="22"/>
        </w:rPr>
        <w:t>Las consecuencias del acoso y el abuso escolar</w:t>
      </w:r>
    </w:p>
    <w:p w14:paraId="0673D182" w14:textId="683F9980" w:rsidR="00825934" w:rsidRPr="0075373E" w:rsidRDefault="00D95898" w:rsidP="00825934">
      <w:pPr>
        <w:numPr>
          <w:ilvl w:val="0"/>
          <w:numId w:val="8"/>
        </w:numPr>
        <w:rPr>
          <w:rFonts w:ascii="Open Sans" w:hAnsi="Open Sans" w:cs="Open Sans"/>
          <w:sz w:val="22"/>
          <w:szCs w:val="22"/>
        </w:rPr>
      </w:pPr>
      <w:r w:rsidRPr="0075373E">
        <w:rPr>
          <w:rFonts w:ascii="Open Sans" w:hAnsi="Open Sans" w:cs="Open Sans"/>
          <w:sz w:val="22"/>
          <w:szCs w:val="22"/>
        </w:rPr>
        <w:t xml:space="preserve">SESIÓN </w:t>
      </w:r>
      <w:r w:rsidR="00825934" w:rsidRPr="0075373E">
        <w:rPr>
          <w:rFonts w:ascii="Open Sans" w:hAnsi="Open Sans" w:cs="Open Sans"/>
          <w:sz w:val="22"/>
          <w:szCs w:val="22"/>
        </w:rPr>
        <w:t xml:space="preserve">3: </w:t>
      </w:r>
      <w:r w:rsidRPr="0075373E">
        <w:rPr>
          <w:rFonts w:ascii="Open Sans" w:hAnsi="Open Sans" w:cs="Open Sans"/>
          <w:sz w:val="22"/>
          <w:szCs w:val="22"/>
        </w:rPr>
        <w:t>Tipos de abusos escolares</w:t>
      </w:r>
    </w:p>
    <w:bookmarkEnd w:id="20"/>
    <w:p w14:paraId="6C19B961" w14:textId="77777777" w:rsidR="00825934" w:rsidRPr="0075373E" w:rsidRDefault="00825934" w:rsidP="00825934">
      <w:pPr>
        <w:ind w:left="720"/>
        <w:rPr>
          <w:rFonts w:ascii="Open Sans" w:hAnsi="Open Sans" w:cs="Open Sans"/>
          <w:sz w:val="22"/>
          <w:szCs w:val="22"/>
        </w:rPr>
      </w:pPr>
    </w:p>
    <w:p w14:paraId="0F697D04" w14:textId="21EA7896" w:rsidR="00B824ED" w:rsidRPr="0075373E" w:rsidRDefault="00B824ED" w:rsidP="00825934">
      <w:pPr>
        <w:rPr>
          <w:rFonts w:ascii="Open Sans" w:hAnsi="Open Sans" w:cs="Open Sans"/>
          <w:sz w:val="22"/>
          <w:szCs w:val="22"/>
        </w:rPr>
      </w:pPr>
      <w:bookmarkStart w:id="21" w:name="_Hlk506567399"/>
      <w:r w:rsidRPr="0075373E">
        <w:rPr>
          <w:rFonts w:ascii="Open Sans" w:hAnsi="Open Sans" w:cs="Open Sans"/>
          <w:sz w:val="22"/>
          <w:szCs w:val="22"/>
        </w:rPr>
        <w:t xml:space="preserve">Como parte de la clase, </w:t>
      </w:r>
      <w:r w:rsidR="007F7C49" w:rsidRPr="0075373E">
        <w:rPr>
          <w:rFonts w:ascii="Open Sans" w:hAnsi="Open Sans" w:cs="Open Sans"/>
          <w:sz w:val="22"/>
          <w:szCs w:val="22"/>
        </w:rPr>
        <w:t>se invita a</w:t>
      </w:r>
      <w:r w:rsidRPr="0075373E">
        <w:rPr>
          <w:rFonts w:ascii="Open Sans" w:hAnsi="Open Sans" w:cs="Open Sans"/>
          <w:sz w:val="22"/>
          <w:szCs w:val="22"/>
        </w:rPr>
        <w:t xml:space="preserve"> los maestros </w:t>
      </w:r>
      <w:r w:rsidR="007F7C49" w:rsidRPr="0075373E">
        <w:rPr>
          <w:rFonts w:ascii="Open Sans" w:hAnsi="Open Sans" w:cs="Open Sans"/>
          <w:sz w:val="22"/>
          <w:szCs w:val="22"/>
        </w:rPr>
        <w:t>a que hablen</w:t>
      </w:r>
      <w:r w:rsidRPr="0075373E">
        <w:rPr>
          <w:rFonts w:ascii="Open Sans" w:hAnsi="Open Sans" w:cs="Open Sans"/>
          <w:sz w:val="22"/>
          <w:szCs w:val="22"/>
        </w:rPr>
        <w:t xml:space="preserve"> sobre el contenido de cada sesión con sus estudiantes.</w:t>
      </w:r>
    </w:p>
    <w:bookmarkEnd w:id="21"/>
    <w:p w14:paraId="25C4F7EE" w14:textId="77777777" w:rsidR="00825934" w:rsidRPr="0075373E" w:rsidRDefault="00825934" w:rsidP="00825934">
      <w:pPr>
        <w:rPr>
          <w:rFonts w:ascii="Open Sans" w:hAnsi="Open Sans" w:cs="Open Sans"/>
          <w:sz w:val="22"/>
          <w:szCs w:val="22"/>
        </w:rPr>
      </w:pPr>
    </w:p>
    <w:p w14:paraId="70630D44" w14:textId="4E955EF1" w:rsidR="00B824ED" w:rsidRPr="0075373E" w:rsidRDefault="00B824ED" w:rsidP="00825934">
      <w:pPr>
        <w:rPr>
          <w:rFonts w:ascii="Open Sans" w:hAnsi="Open Sans" w:cs="Open Sans"/>
          <w:sz w:val="22"/>
          <w:szCs w:val="22"/>
        </w:rPr>
      </w:pPr>
      <w:bookmarkStart w:id="22" w:name="_Hlk506567411"/>
      <w:r w:rsidRPr="0075373E">
        <w:rPr>
          <w:rFonts w:ascii="Open Sans" w:hAnsi="Open Sans" w:cs="Open Sans"/>
          <w:sz w:val="22"/>
          <w:szCs w:val="22"/>
        </w:rPr>
        <w:t xml:space="preserve">Además de esta presentación, hay una clase </w:t>
      </w:r>
      <w:r w:rsidR="009C3DC5" w:rsidRPr="0075373E">
        <w:rPr>
          <w:rFonts w:ascii="Open Sans" w:hAnsi="Open Sans" w:cs="Open Sans"/>
          <w:sz w:val="22"/>
          <w:szCs w:val="22"/>
        </w:rPr>
        <w:t>sobre</w:t>
      </w:r>
      <w:r w:rsidRPr="0075373E">
        <w:rPr>
          <w:rFonts w:ascii="Open Sans" w:hAnsi="Open Sans" w:cs="Open Sans"/>
          <w:sz w:val="22"/>
          <w:szCs w:val="22"/>
        </w:rPr>
        <w:t xml:space="preserve"> ciudadanía digital que se centra en el acoso cibernético en el CCR </w:t>
      </w:r>
      <w:r w:rsidR="007F7C49" w:rsidRPr="0075373E">
        <w:rPr>
          <w:rFonts w:ascii="Open Sans" w:hAnsi="Open Sans" w:cs="Open Sans"/>
          <w:sz w:val="22"/>
          <w:szCs w:val="22"/>
        </w:rPr>
        <w:t>del plan de estudios</w:t>
      </w:r>
      <w:r w:rsidRPr="0075373E">
        <w:rPr>
          <w:rFonts w:ascii="Open Sans" w:hAnsi="Open Sans" w:cs="Open Sans"/>
          <w:sz w:val="22"/>
          <w:szCs w:val="22"/>
        </w:rPr>
        <w:t>. La clase se llama: «Disminuyamos el acoso cibernético y la crueldad en internet». Allí, se tratan los factores que intensifican el acoso cibernético y la crueldad por internet, y qué puede hacerse para debilitarlos. En la clase sobre el acoso cibernético</w:t>
      </w:r>
      <w:r w:rsidR="00B83951" w:rsidRPr="0075373E">
        <w:rPr>
          <w:rFonts w:ascii="Open Sans" w:hAnsi="Open Sans" w:cs="Open Sans"/>
          <w:sz w:val="22"/>
          <w:szCs w:val="22"/>
        </w:rPr>
        <w:t>,</w:t>
      </w:r>
      <w:r w:rsidRPr="0075373E">
        <w:rPr>
          <w:rFonts w:ascii="Open Sans" w:hAnsi="Open Sans" w:cs="Open Sans"/>
          <w:sz w:val="22"/>
          <w:szCs w:val="22"/>
        </w:rPr>
        <w:t xml:space="preserve"> los estudiantes aprenden qué </w:t>
      </w:r>
      <w:r w:rsidR="007E7173" w:rsidRPr="0075373E">
        <w:rPr>
          <w:rFonts w:ascii="Open Sans" w:hAnsi="Open Sans" w:cs="Open Sans"/>
          <w:sz w:val="22"/>
          <w:szCs w:val="22"/>
        </w:rPr>
        <w:t xml:space="preserve">deben </w:t>
      </w:r>
      <w:r w:rsidRPr="0075373E">
        <w:rPr>
          <w:rFonts w:ascii="Open Sans" w:hAnsi="Open Sans" w:cs="Open Sans"/>
          <w:sz w:val="22"/>
          <w:szCs w:val="22"/>
        </w:rPr>
        <w:t xml:space="preserve">hacer si se ven </w:t>
      </w:r>
      <w:r w:rsidR="00B83951" w:rsidRPr="0075373E">
        <w:rPr>
          <w:rFonts w:ascii="Open Sans" w:hAnsi="Open Sans" w:cs="Open Sans"/>
          <w:sz w:val="22"/>
          <w:szCs w:val="22"/>
        </w:rPr>
        <w:t>involucrados en</w:t>
      </w:r>
      <w:r w:rsidRPr="0075373E">
        <w:rPr>
          <w:rFonts w:ascii="Open Sans" w:hAnsi="Open Sans" w:cs="Open Sans"/>
          <w:sz w:val="22"/>
          <w:szCs w:val="22"/>
        </w:rPr>
        <w:t xml:space="preserve"> una situación de tal índole. Se exploran los papeles que juegan las personas y cómo las acciones individuales —tanto las negativas como las positivas— pueden </w:t>
      </w:r>
      <w:r w:rsidR="009C3DC5" w:rsidRPr="0075373E">
        <w:rPr>
          <w:rFonts w:ascii="Open Sans" w:hAnsi="Open Sans" w:cs="Open Sans"/>
          <w:sz w:val="22"/>
          <w:szCs w:val="22"/>
        </w:rPr>
        <w:t xml:space="preserve">generar un efecto en </w:t>
      </w:r>
      <w:r w:rsidRPr="0075373E">
        <w:rPr>
          <w:rFonts w:ascii="Open Sans" w:hAnsi="Open Sans" w:cs="Open Sans"/>
          <w:sz w:val="22"/>
          <w:szCs w:val="22"/>
        </w:rPr>
        <w:t xml:space="preserve">sus amigos y la comunidad en general. Se los alienta a que tengan un rol activo como defensores y </w:t>
      </w:r>
      <w:r w:rsidR="00B83951" w:rsidRPr="0075373E">
        <w:rPr>
          <w:rFonts w:ascii="Open Sans" w:hAnsi="Open Sans" w:cs="Open Sans"/>
          <w:sz w:val="22"/>
          <w:szCs w:val="22"/>
        </w:rPr>
        <w:t>construyan comunidades digitales positivas y compasivas.</w:t>
      </w:r>
    </w:p>
    <w:bookmarkEnd w:id="22"/>
    <w:p w14:paraId="012D16C6" w14:textId="77777777" w:rsidR="00D85C7F" w:rsidRPr="0075373E" w:rsidRDefault="00D85C7F" w:rsidP="002F0373">
      <w:pPr>
        <w:rPr>
          <w:rFonts w:ascii="Open Sans" w:hAnsi="Open Sans" w:cs="Open Sans"/>
          <w:b/>
          <w:sz w:val="22"/>
          <w:szCs w:val="22"/>
        </w:rPr>
      </w:pPr>
    </w:p>
    <w:p w14:paraId="072C568A" w14:textId="77777777" w:rsidR="007E7173" w:rsidRPr="0075373E" w:rsidRDefault="007E7173" w:rsidP="002F0373">
      <w:pPr>
        <w:rPr>
          <w:rFonts w:ascii="Open Sans" w:hAnsi="Open Sans" w:cs="Open Sans"/>
          <w:b/>
          <w:sz w:val="22"/>
          <w:szCs w:val="22"/>
        </w:rPr>
      </w:pPr>
    </w:p>
    <w:p w14:paraId="58F9A6D2" w14:textId="77777777" w:rsidR="007E7173" w:rsidRPr="0075373E" w:rsidRDefault="007E7173" w:rsidP="002F0373">
      <w:pPr>
        <w:rPr>
          <w:rFonts w:ascii="Open Sans" w:hAnsi="Open Sans" w:cs="Open Sans"/>
          <w:b/>
          <w:sz w:val="22"/>
          <w:szCs w:val="22"/>
        </w:rPr>
      </w:pPr>
    </w:p>
    <w:p w14:paraId="0A6F0DFC" w14:textId="77777777" w:rsidR="007E7173" w:rsidRPr="0075373E" w:rsidRDefault="007E7173" w:rsidP="002F0373">
      <w:pPr>
        <w:rPr>
          <w:rFonts w:ascii="Open Sans" w:hAnsi="Open Sans" w:cs="Open Sans"/>
          <w:b/>
          <w:sz w:val="22"/>
          <w:szCs w:val="22"/>
        </w:rPr>
      </w:pPr>
    </w:p>
    <w:p w14:paraId="63A63AE7" w14:textId="75F6718C" w:rsidR="002F0373" w:rsidRPr="0075373E" w:rsidRDefault="002007C5" w:rsidP="002F0373">
      <w:pPr>
        <w:rPr>
          <w:rFonts w:ascii="Open Sans" w:hAnsi="Open Sans" w:cs="Open Sans"/>
          <w:b/>
          <w:sz w:val="22"/>
          <w:szCs w:val="22"/>
        </w:rPr>
      </w:pPr>
      <w:r w:rsidRPr="0075373E">
        <w:rPr>
          <w:rFonts w:ascii="Open Sans" w:hAnsi="Open Sans" w:cs="Open Sans"/>
          <w:b/>
          <w:sz w:val="22"/>
          <w:szCs w:val="22"/>
        </w:rPr>
        <w:lastRenderedPageBreak/>
        <w:t>Evaluaciones del ambiente escolar</w:t>
      </w:r>
      <w:r w:rsidR="002F0373" w:rsidRPr="0075373E">
        <w:rPr>
          <w:rFonts w:ascii="Open Sans" w:hAnsi="Open Sans" w:cs="Open Sans"/>
          <w:b/>
          <w:sz w:val="22"/>
          <w:szCs w:val="22"/>
        </w:rPr>
        <w:t xml:space="preserve">  </w:t>
      </w:r>
    </w:p>
    <w:p w14:paraId="678D725F" w14:textId="77777777" w:rsidR="004D736B" w:rsidRPr="0075373E" w:rsidRDefault="004D736B" w:rsidP="002F0373">
      <w:pPr>
        <w:rPr>
          <w:rFonts w:ascii="Open Sans" w:hAnsi="Open Sans" w:cs="Open Sans"/>
          <w:b/>
          <w:sz w:val="22"/>
          <w:szCs w:val="22"/>
        </w:rPr>
      </w:pPr>
    </w:p>
    <w:p w14:paraId="6C5F222A" w14:textId="214E27A6" w:rsidR="002007C5" w:rsidRPr="0075373E" w:rsidRDefault="002007C5" w:rsidP="004D736B">
      <w:pPr>
        <w:rPr>
          <w:rFonts w:ascii="Open Sans" w:hAnsi="Open Sans" w:cs="Open Sans"/>
          <w:sz w:val="22"/>
          <w:szCs w:val="22"/>
        </w:rPr>
      </w:pPr>
      <w:r w:rsidRPr="0075373E">
        <w:rPr>
          <w:rFonts w:ascii="Open Sans" w:hAnsi="Open Sans" w:cs="Open Sans"/>
          <w:sz w:val="22"/>
          <w:szCs w:val="22"/>
        </w:rPr>
        <w:t>Como práctica habitual, el superintendente de las escuelas de</w:t>
      </w:r>
      <w:r w:rsidR="00190ED7" w:rsidRPr="0075373E">
        <w:rPr>
          <w:rFonts w:ascii="Open Sans" w:hAnsi="Open Sans" w:cs="Open Sans"/>
          <w:sz w:val="22"/>
          <w:szCs w:val="22"/>
        </w:rPr>
        <w:t>l Distrito Escolar Metropolitano de la Municipalidad de Decatur</w:t>
      </w:r>
      <w:r w:rsidRPr="0075373E">
        <w:rPr>
          <w:rFonts w:ascii="Open Sans" w:hAnsi="Open Sans" w:cs="Open Sans"/>
          <w:sz w:val="22"/>
          <w:szCs w:val="22"/>
        </w:rPr>
        <w:t xml:space="preserve"> seguirá reuniéndose mensualmente con un grupo de estudiantes de Decatur Central High School. El grupo se llama «Voces estudiantiles» y lo conforman unos </w:t>
      </w:r>
      <w:r w:rsidR="000D2AB1">
        <w:rPr>
          <w:rFonts w:ascii="Open Sans" w:hAnsi="Open Sans" w:cs="Open Sans"/>
          <w:sz w:val="22"/>
          <w:szCs w:val="22"/>
        </w:rPr>
        <w:t>treinta</w:t>
      </w:r>
      <w:r w:rsidRPr="0075373E">
        <w:rPr>
          <w:rFonts w:ascii="Open Sans" w:hAnsi="Open Sans" w:cs="Open Sans"/>
          <w:sz w:val="22"/>
          <w:szCs w:val="22"/>
        </w:rPr>
        <w:t xml:space="preserve"> estudiantes de </w:t>
      </w:r>
      <w:r w:rsidR="006E5A07">
        <w:rPr>
          <w:rFonts w:ascii="Open Sans" w:hAnsi="Open Sans" w:cs="Open Sans"/>
          <w:sz w:val="22"/>
          <w:szCs w:val="22"/>
        </w:rPr>
        <w:t xml:space="preserve">las </w:t>
      </w:r>
      <w:r w:rsidRPr="0075373E">
        <w:rPr>
          <w:rFonts w:ascii="Open Sans" w:hAnsi="Open Sans" w:cs="Open Sans"/>
          <w:sz w:val="22"/>
          <w:szCs w:val="22"/>
        </w:rPr>
        <w:t xml:space="preserve">cinco comunidades de aprendizaje pequeñas y diferenciadas de ese colegio. Durante </w:t>
      </w:r>
      <w:r w:rsidR="007E7173" w:rsidRPr="0075373E">
        <w:rPr>
          <w:rFonts w:ascii="Open Sans" w:hAnsi="Open Sans" w:cs="Open Sans"/>
          <w:sz w:val="22"/>
          <w:szCs w:val="22"/>
        </w:rPr>
        <w:t>los</w:t>
      </w:r>
      <w:r w:rsidRPr="0075373E">
        <w:rPr>
          <w:rFonts w:ascii="Open Sans" w:hAnsi="Open Sans" w:cs="Open Sans"/>
          <w:sz w:val="22"/>
          <w:szCs w:val="22"/>
        </w:rPr>
        <w:t xml:space="preserve"> encuentros, el superintendente </w:t>
      </w:r>
      <w:r w:rsidR="007E7173" w:rsidRPr="0075373E">
        <w:rPr>
          <w:rFonts w:ascii="Open Sans" w:hAnsi="Open Sans" w:cs="Open Sans"/>
          <w:sz w:val="22"/>
          <w:szCs w:val="22"/>
        </w:rPr>
        <w:t>e</w:t>
      </w:r>
      <w:r w:rsidRPr="0075373E">
        <w:rPr>
          <w:rFonts w:ascii="Open Sans" w:hAnsi="Open Sans" w:cs="Open Sans"/>
          <w:sz w:val="22"/>
          <w:szCs w:val="22"/>
        </w:rPr>
        <w:t>valuará los problemas que se encuentran en el entorno escolar y también tratará l</w:t>
      </w:r>
      <w:r w:rsidR="007E7173" w:rsidRPr="0075373E">
        <w:rPr>
          <w:rFonts w:ascii="Open Sans" w:hAnsi="Open Sans" w:cs="Open Sans"/>
          <w:sz w:val="22"/>
          <w:szCs w:val="22"/>
        </w:rPr>
        <w:t>o</w:t>
      </w:r>
      <w:r w:rsidRPr="0075373E">
        <w:rPr>
          <w:rFonts w:ascii="Open Sans" w:hAnsi="Open Sans" w:cs="Open Sans"/>
          <w:sz w:val="22"/>
          <w:szCs w:val="22"/>
        </w:rPr>
        <w:t>s nuev</w:t>
      </w:r>
      <w:r w:rsidR="007E7173" w:rsidRPr="0075373E">
        <w:rPr>
          <w:rFonts w:ascii="Open Sans" w:hAnsi="Open Sans" w:cs="Open Sans"/>
          <w:sz w:val="22"/>
          <w:szCs w:val="22"/>
        </w:rPr>
        <w:t>o</w:t>
      </w:r>
      <w:r w:rsidRPr="0075373E">
        <w:rPr>
          <w:rFonts w:ascii="Open Sans" w:hAnsi="Open Sans" w:cs="Open Sans"/>
          <w:sz w:val="22"/>
          <w:szCs w:val="22"/>
        </w:rPr>
        <w:t xml:space="preserve">s </w:t>
      </w:r>
      <w:r w:rsidR="007E7173" w:rsidRPr="0075373E">
        <w:rPr>
          <w:rFonts w:ascii="Open Sans" w:hAnsi="Open Sans" w:cs="Open Sans"/>
          <w:sz w:val="22"/>
          <w:szCs w:val="22"/>
        </w:rPr>
        <w:t xml:space="preserve">procedimientos, </w:t>
      </w:r>
      <w:r w:rsidRPr="0075373E">
        <w:rPr>
          <w:rFonts w:ascii="Open Sans" w:hAnsi="Open Sans" w:cs="Open Sans"/>
          <w:sz w:val="22"/>
          <w:szCs w:val="22"/>
        </w:rPr>
        <w:t>políticas</w:t>
      </w:r>
      <w:r w:rsidR="007E7173" w:rsidRPr="0075373E">
        <w:rPr>
          <w:rFonts w:ascii="Open Sans" w:hAnsi="Open Sans" w:cs="Open Sans"/>
          <w:sz w:val="22"/>
          <w:szCs w:val="22"/>
        </w:rPr>
        <w:t xml:space="preserve"> </w:t>
      </w:r>
      <w:r w:rsidRPr="0075373E">
        <w:rPr>
          <w:rFonts w:ascii="Open Sans" w:hAnsi="Open Sans" w:cs="Open Sans"/>
          <w:sz w:val="22"/>
          <w:szCs w:val="22"/>
        </w:rPr>
        <w:t>y cursos, tales como el de Preparación para la Carrera.</w:t>
      </w:r>
    </w:p>
    <w:p w14:paraId="38698466" w14:textId="499B10B2" w:rsidR="004D736B" w:rsidRPr="0075373E" w:rsidRDefault="004D736B" w:rsidP="004D736B">
      <w:pPr>
        <w:rPr>
          <w:rFonts w:ascii="Open Sans" w:hAnsi="Open Sans" w:cs="Open Sans"/>
          <w:sz w:val="22"/>
          <w:szCs w:val="22"/>
        </w:rPr>
      </w:pPr>
    </w:p>
    <w:p w14:paraId="5CDC5E25" w14:textId="13E5E1E7" w:rsidR="007223B2" w:rsidRPr="0075373E" w:rsidRDefault="00E07ED7" w:rsidP="004D736B">
      <w:pPr>
        <w:rPr>
          <w:rFonts w:ascii="Open Sans" w:hAnsi="Open Sans" w:cs="Open Sans"/>
          <w:sz w:val="22"/>
          <w:szCs w:val="22"/>
        </w:rPr>
      </w:pPr>
      <w:r w:rsidRPr="0075373E">
        <w:rPr>
          <w:rFonts w:ascii="Open Sans" w:hAnsi="Open Sans" w:cs="Open Sans"/>
          <w:sz w:val="22"/>
          <w:szCs w:val="22"/>
        </w:rPr>
        <w:t xml:space="preserve">Como parte de fomentar una atmósfera de diálogo abierto con un fuerte énfasis en políticas y procedimientos, </w:t>
      </w:r>
      <w:r w:rsidR="00190ED7" w:rsidRPr="0075373E">
        <w:rPr>
          <w:rFonts w:ascii="Open Sans" w:hAnsi="Open Sans" w:cs="Open Sans"/>
          <w:sz w:val="22"/>
          <w:szCs w:val="22"/>
        </w:rPr>
        <w:t>el Distrito Escolar Metropolitano de la Municipalidad de Decatur</w:t>
      </w:r>
      <w:r w:rsidRPr="0075373E">
        <w:rPr>
          <w:rFonts w:ascii="Open Sans" w:hAnsi="Open Sans" w:cs="Open Sans"/>
          <w:sz w:val="22"/>
          <w:szCs w:val="22"/>
        </w:rPr>
        <w:t xml:space="preserve"> continu</w:t>
      </w:r>
      <w:r w:rsidR="00190ED7" w:rsidRPr="0075373E">
        <w:rPr>
          <w:rFonts w:ascii="Open Sans" w:hAnsi="Open Sans" w:cs="Open Sans"/>
          <w:sz w:val="22"/>
          <w:szCs w:val="22"/>
        </w:rPr>
        <w:t>a</w:t>
      </w:r>
      <w:r w:rsidRPr="0075373E">
        <w:rPr>
          <w:rFonts w:ascii="Open Sans" w:hAnsi="Open Sans" w:cs="Open Sans"/>
          <w:sz w:val="22"/>
          <w:szCs w:val="22"/>
        </w:rPr>
        <w:t>rá haciend</w:t>
      </w:r>
      <w:r w:rsidR="007E7173" w:rsidRPr="0075373E">
        <w:rPr>
          <w:rFonts w:ascii="Open Sans" w:hAnsi="Open Sans" w:cs="Open Sans"/>
          <w:sz w:val="22"/>
          <w:szCs w:val="22"/>
        </w:rPr>
        <w:t>o</w:t>
      </w:r>
      <w:r w:rsidRPr="0075373E">
        <w:rPr>
          <w:rFonts w:ascii="Open Sans" w:hAnsi="Open Sans" w:cs="Open Sans"/>
          <w:sz w:val="22"/>
          <w:szCs w:val="22"/>
        </w:rPr>
        <w:t xml:space="preserve"> hincapié en Decatur Central High School y Gold Academy. «Lo ves, lo cuentas, lo denuncias» será desde ahora moneda corriente en ambas instituciones, así como en todo el distrito</w:t>
      </w:r>
      <w:r w:rsidR="00E603C6" w:rsidRPr="0075373E">
        <w:rPr>
          <w:rFonts w:ascii="Open Sans" w:hAnsi="Open Sans" w:cs="Open Sans"/>
          <w:sz w:val="22"/>
          <w:szCs w:val="22"/>
        </w:rPr>
        <w:t>,</w:t>
      </w:r>
      <w:r w:rsidRPr="0075373E">
        <w:rPr>
          <w:rFonts w:ascii="Open Sans" w:hAnsi="Open Sans" w:cs="Open Sans"/>
          <w:sz w:val="22"/>
          <w:szCs w:val="22"/>
        </w:rPr>
        <w:t xml:space="preserve"> no solo </w:t>
      </w:r>
      <w:r w:rsidR="00D86D4D" w:rsidRPr="0075373E">
        <w:rPr>
          <w:rFonts w:ascii="Open Sans" w:hAnsi="Open Sans" w:cs="Open Sans"/>
          <w:sz w:val="22"/>
          <w:szCs w:val="22"/>
        </w:rPr>
        <w:t>en lo que respecta a</w:t>
      </w:r>
      <w:r w:rsidRPr="0075373E">
        <w:rPr>
          <w:rFonts w:ascii="Open Sans" w:hAnsi="Open Sans" w:cs="Open Sans"/>
          <w:sz w:val="22"/>
          <w:szCs w:val="22"/>
        </w:rPr>
        <w:t xml:space="preserve"> problemas de seguridad, sino en lo que atañe al abuso escolar y el acoso.</w:t>
      </w:r>
    </w:p>
    <w:p w14:paraId="18A85775" w14:textId="77777777" w:rsidR="004D736B" w:rsidRPr="0075373E" w:rsidRDefault="004D736B" w:rsidP="004D736B">
      <w:pPr>
        <w:rPr>
          <w:rFonts w:ascii="Open Sans" w:hAnsi="Open Sans" w:cs="Open Sans"/>
          <w:sz w:val="22"/>
          <w:szCs w:val="22"/>
        </w:rPr>
      </w:pPr>
    </w:p>
    <w:p w14:paraId="1726E943" w14:textId="662BD12B" w:rsidR="004D736B" w:rsidRPr="0075373E" w:rsidRDefault="00E603C6" w:rsidP="004D736B">
      <w:pPr>
        <w:rPr>
          <w:rFonts w:ascii="Open Sans" w:hAnsi="Open Sans" w:cs="Open Sans"/>
          <w:sz w:val="22"/>
          <w:szCs w:val="22"/>
        </w:rPr>
      </w:pPr>
      <w:r w:rsidRPr="0075373E">
        <w:rPr>
          <w:rFonts w:ascii="Open Sans" w:hAnsi="Open Sans" w:cs="Open Sans"/>
          <w:sz w:val="22"/>
          <w:szCs w:val="22"/>
        </w:rPr>
        <w:t xml:space="preserve">Además de cumplir con las políticas del distrito, </w:t>
      </w:r>
      <w:r w:rsidR="004D736B" w:rsidRPr="0075373E">
        <w:rPr>
          <w:rFonts w:ascii="Open Sans" w:hAnsi="Open Sans" w:cs="Open Sans"/>
          <w:sz w:val="22"/>
          <w:szCs w:val="22"/>
        </w:rPr>
        <w:t xml:space="preserve">Gold Academy </w:t>
      </w:r>
      <w:r w:rsidRPr="0075373E">
        <w:rPr>
          <w:rFonts w:ascii="Open Sans" w:hAnsi="Open Sans" w:cs="Open Sans"/>
          <w:sz w:val="22"/>
          <w:szCs w:val="22"/>
        </w:rPr>
        <w:t>y</w:t>
      </w:r>
      <w:r w:rsidR="004D736B" w:rsidRPr="0075373E">
        <w:rPr>
          <w:rFonts w:ascii="Open Sans" w:hAnsi="Open Sans" w:cs="Open Sans"/>
          <w:sz w:val="22"/>
          <w:szCs w:val="22"/>
        </w:rPr>
        <w:t xml:space="preserve"> Decatur Central High School </w:t>
      </w:r>
      <w:r w:rsidRPr="0075373E">
        <w:rPr>
          <w:rFonts w:ascii="Open Sans" w:hAnsi="Open Sans" w:cs="Open Sans"/>
          <w:sz w:val="22"/>
          <w:szCs w:val="22"/>
        </w:rPr>
        <w:t>involucrarán a los estudiantes en la toma de decisiones y trabajarán para crear una cultura de respeto mutuo.</w:t>
      </w:r>
    </w:p>
    <w:p w14:paraId="71F55C29" w14:textId="77777777" w:rsidR="00C7246D" w:rsidRPr="0075373E" w:rsidRDefault="00C7246D" w:rsidP="004D736B">
      <w:pPr>
        <w:rPr>
          <w:rFonts w:ascii="Open Sans" w:hAnsi="Open Sans" w:cs="Open Sans"/>
          <w:sz w:val="22"/>
          <w:szCs w:val="22"/>
        </w:rPr>
      </w:pPr>
    </w:p>
    <w:p w14:paraId="397E0BF7" w14:textId="49D95958" w:rsidR="00E603C6" w:rsidRPr="0075373E" w:rsidRDefault="00E603C6" w:rsidP="004D736B">
      <w:pPr>
        <w:rPr>
          <w:rFonts w:ascii="Open Sans" w:hAnsi="Open Sans" w:cs="Open Sans"/>
          <w:sz w:val="22"/>
          <w:szCs w:val="22"/>
        </w:rPr>
      </w:pPr>
      <w:r w:rsidRPr="0075373E">
        <w:rPr>
          <w:rFonts w:ascii="Open Sans" w:hAnsi="Open Sans" w:cs="Open Sans"/>
          <w:sz w:val="22"/>
          <w:szCs w:val="22"/>
        </w:rPr>
        <w:t>A continuación</w:t>
      </w:r>
      <w:r w:rsidR="00524AC0" w:rsidRPr="0075373E">
        <w:rPr>
          <w:rFonts w:ascii="Open Sans" w:hAnsi="Open Sans" w:cs="Open Sans"/>
          <w:sz w:val="22"/>
          <w:szCs w:val="22"/>
        </w:rPr>
        <w:t>,</w:t>
      </w:r>
      <w:r w:rsidRPr="0075373E">
        <w:rPr>
          <w:rFonts w:ascii="Open Sans" w:hAnsi="Open Sans" w:cs="Open Sans"/>
          <w:sz w:val="22"/>
          <w:szCs w:val="22"/>
        </w:rPr>
        <w:t xml:space="preserve"> se describen acciones en respuesta a los resultados de la Encuesta de Niños Saludables de California que el personal y los estudiantes de Gold Academy y Decatur Central High School contestaron durante el año lectivo 2014-15 (Anexo P):</w:t>
      </w:r>
    </w:p>
    <w:p w14:paraId="3D6E37CE" w14:textId="77777777" w:rsidR="003B5B14" w:rsidRPr="0075373E" w:rsidRDefault="003B5B14" w:rsidP="004D736B">
      <w:pPr>
        <w:rPr>
          <w:rFonts w:ascii="Open Sans" w:hAnsi="Open Sans" w:cs="Open Sans"/>
          <w:sz w:val="22"/>
          <w:szCs w:val="22"/>
        </w:rPr>
      </w:pPr>
    </w:p>
    <w:p w14:paraId="6E07FD45" w14:textId="1AF63253" w:rsidR="004D736B" w:rsidRPr="000D2AB1" w:rsidRDefault="00C7246D" w:rsidP="004D736B">
      <w:pPr>
        <w:rPr>
          <w:rFonts w:ascii="Open Sans" w:hAnsi="Open Sans" w:cs="Open Sans"/>
          <w:b/>
          <w:sz w:val="22"/>
          <w:szCs w:val="22"/>
        </w:rPr>
      </w:pPr>
      <w:r w:rsidRPr="000D2AB1">
        <w:rPr>
          <w:rFonts w:ascii="Open Sans" w:hAnsi="Open Sans" w:cs="Open Sans"/>
          <w:b/>
          <w:sz w:val="22"/>
          <w:szCs w:val="22"/>
        </w:rPr>
        <w:t>Gold Academy</w:t>
      </w:r>
    </w:p>
    <w:p w14:paraId="3C08B47F" w14:textId="77777777" w:rsidR="00C7246D" w:rsidRPr="000D2AB1" w:rsidRDefault="00C7246D" w:rsidP="004D736B">
      <w:pPr>
        <w:rPr>
          <w:rFonts w:ascii="Open Sans" w:hAnsi="Open Sans" w:cs="Open Sans"/>
          <w:i/>
          <w:sz w:val="22"/>
          <w:szCs w:val="22"/>
        </w:rPr>
      </w:pPr>
    </w:p>
    <w:p w14:paraId="4ACF6178" w14:textId="7D796AB0" w:rsidR="004D736B" w:rsidRPr="000D2AB1" w:rsidRDefault="00E603C6" w:rsidP="004D736B">
      <w:pPr>
        <w:rPr>
          <w:rFonts w:ascii="Open Sans" w:hAnsi="Open Sans" w:cs="Open Sans"/>
          <w:i/>
          <w:sz w:val="22"/>
          <w:szCs w:val="22"/>
        </w:rPr>
      </w:pPr>
      <w:r w:rsidRPr="000D2AB1">
        <w:rPr>
          <w:rFonts w:ascii="Open Sans" w:hAnsi="Open Sans" w:cs="Open Sans"/>
          <w:i/>
          <w:sz w:val="22"/>
          <w:szCs w:val="22"/>
        </w:rPr>
        <w:t xml:space="preserve">Concretamente, </w:t>
      </w:r>
      <w:r w:rsidR="004D736B" w:rsidRPr="000D2AB1">
        <w:rPr>
          <w:rFonts w:ascii="Open Sans" w:hAnsi="Open Sans" w:cs="Open Sans"/>
          <w:i/>
          <w:sz w:val="22"/>
          <w:szCs w:val="22"/>
        </w:rPr>
        <w:t xml:space="preserve">Gold Academy: </w:t>
      </w:r>
    </w:p>
    <w:p w14:paraId="72B063E9" w14:textId="6125E4EC" w:rsidR="00E603C6" w:rsidRPr="0075373E" w:rsidRDefault="00E603C6" w:rsidP="004D736B">
      <w:pPr>
        <w:numPr>
          <w:ilvl w:val="0"/>
          <w:numId w:val="3"/>
        </w:numPr>
        <w:rPr>
          <w:rFonts w:ascii="Open Sans" w:hAnsi="Open Sans" w:cs="Open Sans"/>
          <w:sz w:val="22"/>
          <w:szCs w:val="22"/>
        </w:rPr>
      </w:pPr>
      <w:r w:rsidRPr="0075373E">
        <w:rPr>
          <w:rFonts w:ascii="Open Sans" w:hAnsi="Open Sans" w:cs="Open Sans"/>
          <w:sz w:val="22"/>
          <w:szCs w:val="22"/>
        </w:rPr>
        <w:t xml:space="preserve">Ampliará la participación de los estudiantes en los grupos representativos estudiantiles, tales como la Asociación de Padres y </w:t>
      </w:r>
      <w:r w:rsidR="00890EA8">
        <w:rPr>
          <w:rFonts w:ascii="Open Sans" w:hAnsi="Open Sans" w:cs="Open Sans"/>
          <w:sz w:val="22"/>
          <w:szCs w:val="22"/>
        </w:rPr>
        <w:t>T</w:t>
      </w:r>
      <w:r w:rsidRPr="0075373E">
        <w:rPr>
          <w:rFonts w:ascii="Open Sans" w:hAnsi="Open Sans" w:cs="Open Sans"/>
          <w:sz w:val="22"/>
          <w:szCs w:val="22"/>
        </w:rPr>
        <w:t>utores (PGA)</w:t>
      </w:r>
      <w:r w:rsidR="00190ED7" w:rsidRPr="0075373E">
        <w:rPr>
          <w:rFonts w:ascii="Open Sans" w:hAnsi="Open Sans" w:cs="Open Sans"/>
          <w:sz w:val="22"/>
          <w:szCs w:val="22"/>
        </w:rPr>
        <w:t>.</w:t>
      </w:r>
    </w:p>
    <w:p w14:paraId="64EF5AA1" w14:textId="77777777" w:rsidR="004347FB" w:rsidRPr="0075373E" w:rsidRDefault="00524AC0" w:rsidP="004D736B">
      <w:pPr>
        <w:numPr>
          <w:ilvl w:val="0"/>
          <w:numId w:val="3"/>
        </w:numPr>
        <w:rPr>
          <w:rFonts w:ascii="Open Sans" w:hAnsi="Open Sans" w:cs="Open Sans"/>
          <w:sz w:val="22"/>
          <w:szCs w:val="22"/>
        </w:rPr>
      </w:pPr>
      <w:r w:rsidRPr="0075373E">
        <w:rPr>
          <w:rFonts w:ascii="Open Sans" w:hAnsi="Open Sans" w:cs="Open Sans"/>
          <w:sz w:val="22"/>
          <w:szCs w:val="22"/>
        </w:rPr>
        <w:t>Afianzar</w:t>
      </w:r>
      <w:r w:rsidR="004347FB" w:rsidRPr="0075373E">
        <w:rPr>
          <w:rFonts w:ascii="Open Sans" w:hAnsi="Open Sans" w:cs="Open Sans"/>
          <w:sz w:val="22"/>
          <w:szCs w:val="22"/>
        </w:rPr>
        <w:t>á</w:t>
      </w:r>
      <w:r w:rsidRPr="0075373E">
        <w:rPr>
          <w:rFonts w:ascii="Open Sans" w:hAnsi="Open Sans" w:cs="Open Sans"/>
          <w:sz w:val="22"/>
          <w:szCs w:val="22"/>
        </w:rPr>
        <w:t xml:space="preserve"> los</w:t>
      </w:r>
      <w:r w:rsidR="004D736B" w:rsidRPr="0075373E">
        <w:rPr>
          <w:rFonts w:ascii="Open Sans" w:hAnsi="Open Sans" w:cs="Open Sans"/>
          <w:sz w:val="22"/>
          <w:szCs w:val="22"/>
        </w:rPr>
        <w:t xml:space="preserve"> </w:t>
      </w:r>
      <w:r w:rsidR="003B5B14" w:rsidRPr="0075373E">
        <w:rPr>
          <w:rFonts w:ascii="Open Sans" w:hAnsi="Open Sans" w:cs="Open Sans"/>
          <w:sz w:val="22"/>
          <w:szCs w:val="22"/>
        </w:rPr>
        <w:t>PBIS</w:t>
      </w:r>
      <w:r w:rsidR="00190ED7" w:rsidRPr="0075373E">
        <w:rPr>
          <w:rFonts w:ascii="Open Sans" w:hAnsi="Open Sans" w:cs="Open Sans"/>
          <w:sz w:val="22"/>
          <w:szCs w:val="22"/>
        </w:rPr>
        <w:t>.</w:t>
      </w:r>
    </w:p>
    <w:p w14:paraId="12C3CA78" w14:textId="3B84658A" w:rsidR="004D736B" w:rsidRPr="0075373E" w:rsidRDefault="00890EA8" w:rsidP="004D736B">
      <w:pPr>
        <w:numPr>
          <w:ilvl w:val="0"/>
          <w:numId w:val="3"/>
        </w:numPr>
        <w:rPr>
          <w:rFonts w:ascii="Open Sans" w:hAnsi="Open Sans" w:cs="Open Sans"/>
          <w:sz w:val="22"/>
          <w:szCs w:val="22"/>
        </w:rPr>
      </w:pPr>
      <w:r>
        <w:rPr>
          <w:rFonts w:ascii="Open Sans" w:hAnsi="Open Sans" w:cs="Open Sans"/>
          <w:sz w:val="22"/>
          <w:szCs w:val="22"/>
        </w:rPr>
        <w:t>Impartirá</w:t>
      </w:r>
      <w:r w:rsidR="00524AC0" w:rsidRPr="0075373E">
        <w:rPr>
          <w:rFonts w:ascii="Open Sans" w:hAnsi="Open Sans" w:cs="Open Sans"/>
          <w:sz w:val="22"/>
          <w:szCs w:val="22"/>
        </w:rPr>
        <w:t xml:space="preserve"> clases sobre abuso escolar y acoso con los estudiantes y el personal</w:t>
      </w:r>
      <w:r w:rsidR="00190ED7" w:rsidRPr="0075373E">
        <w:rPr>
          <w:rFonts w:ascii="Open Sans" w:hAnsi="Open Sans" w:cs="Open Sans"/>
          <w:sz w:val="22"/>
          <w:szCs w:val="22"/>
        </w:rPr>
        <w:t>.</w:t>
      </w:r>
      <w:r w:rsidR="004D736B" w:rsidRPr="0075373E">
        <w:rPr>
          <w:rFonts w:ascii="Open Sans" w:hAnsi="Open Sans" w:cs="Open Sans"/>
          <w:sz w:val="22"/>
          <w:szCs w:val="22"/>
        </w:rPr>
        <w:t xml:space="preserve"> </w:t>
      </w:r>
    </w:p>
    <w:p w14:paraId="5AD82246" w14:textId="1C47A26F" w:rsidR="00524AC0" w:rsidRPr="0075373E" w:rsidRDefault="00524AC0" w:rsidP="00524AC0">
      <w:pPr>
        <w:numPr>
          <w:ilvl w:val="0"/>
          <w:numId w:val="3"/>
        </w:numPr>
        <w:rPr>
          <w:rFonts w:ascii="Open Sans" w:hAnsi="Open Sans" w:cs="Open Sans"/>
          <w:sz w:val="22"/>
          <w:szCs w:val="22"/>
        </w:rPr>
      </w:pPr>
      <w:r w:rsidRPr="0075373E">
        <w:rPr>
          <w:rFonts w:ascii="Open Sans" w:hAnsi="Open Sans" w:cs="Open Sans"/>
          <w:sz w:val="22"/>
          <w:szCs w:val="22"/>
        </w:rPr>
        <w:t>Ha</w:t>
      </w:r>
      <w:r w:rsidR="004347FB" w:rsidRPr="0075373E">
        <w:rPr>
          <w:rFonts w:ascii="Open Sans" w:hAnsi="Open Sans" w:cs="Open Sans"/>
          <w:sz w:val="22"/>
          <w:szCs w:val="22"/>
        </w:rPr>
        <w:t>rá</w:t>
      </w:r>
      <w:r w:rsidRPr="0075373E">
        <w:rPr>
          <w:rFonts w:ascii="Open Sans" w:hAnsi="Open Sans" w:cs="Open Sans"/>
          <w:sz w:val="22"/>
          <w:szCs w:val="22"/>
        </w:rPr>
        <w:t xml:space="preserve"> que los policías asignados a la escuela den el ejemplo y muestren valores de respeto y seguridad.</w:t>
      </w:r>
    </w:p>
    <w:p w14:paraId="7581F4B5" w14:textId="3B08C772" w:rsidR="004D736B" w:rsidRPr="0075373E" w:rsidRDefault="00524AC0" w:rsidP="00524AC0">
      <w:pPr>
        <w:ind w:left="1080"/>
        <w:rPr>
          <w:rFonts w:ascii="Open Sans" w:hAnsi="Open Sans" w:cs="Open Sans"/>
          <w:sz w:val="22"/>
          <w:szCs w:val="22"/>
        </w:rPr>
      </w:pPr>
      <w:r w:rsidRPr="0075373E">
        <w:rPr>
          <w:rFonts w:ascii="Open Sans" w:hAnsi="Open Sans" w:cs="Open Sans"/>
          <w:sz w:val="22"/>
          <w:szCs w:val="22"/>
        </w:rPr>
        <w:t xml:space="preserve"> </w:t>
      </w:r>
    </w:p>
    <w:p w14:paraId="6CDD9212" w14:textId="77777777" w:rsidR="00C7246D" w:rsidRPr="0075373E" w:rsidRDefault="004D736B" w:rsidP="004D736B">
      <w:pPr>
        <w:rPr>
          <w:rFonts w:ascii="Open Sans" w:hAnsi="Open Sans" w:cs="Open Sans"/>
          <w:b/>
          <w:sz w:val="22"/>
          <w:szCs w:val="22"/>
        </w:rPr>
      </w:pPr>
      <w:r w:rsidRPr="0075373E">
        <w:rPr>
          <w:rFonts w:ascii="Open Sans" w:hAnsi="Open Sans" w:cs="Open Sans"/>
          <w:b/>
          <w:sz w:val="22"/>
          <w:szCs w:val="22"/>
        </w:rPr>
        <w:t>Decatur Central High School</w:t>
      </w:r>
    </w:p>
    <w:p w14:paraId="78553406" w14:textId="77777777" w:rsidR="004D736B" w:rsidRPr="0075373E" w:rsidRDefault="004D736B" w:rsidP="004D736B">
      <w:pPr>
        <w:rPr>
          <w:rFonts w:ascii="Open Sans" w:hAnsi="Open Sans" w:cs="Open Sans"/>
          <w:sz w:val="22"/>
          <w:szCs w:val="22"/>
        </w:rPr>
      </w:pPr>
    </w:p>
    <w:p w14:paraId="30BCEE3A" w14:textId="6EAF3859" w:rsidR="004D736B" w:rsidRPr="0075373E" w:rsidRDefault="00524AC0" w:rsidP="004D736B">
      <w:pPr>
        <w:rPr>
          <w:rFonts w:ascii="Open Sans" w:hAnsi="Open Sans" w:cs="Open Sans"/>
          <w:i/>
          <w:sz w:val="22"/>
          <w:szCs w:val="22"/>
        </w:rPr>
      </w:pPr>
      <w:r w:rsidRPr="0075373E">
        <w:rPr>
          <w:rFonts w:ascii="Open Sans" w:hAnsi="Open Sans" w:cs="Open Sans"/>
          <w:i/>
          <w:sz w:val="22"/>
          <w:szCs w:val="22"/>
        </w:rPr>
        <w:t>Resultados importantes</w:t>
      </w:r>
      <w:r w:rsidR="004D736B" w:rsidRPr="0075373E">
        <w:rPr>
          <w:rFonts w:ascii="Open Sans" w:hAnsi="Open Sans" w:cs="Open Sans"/>
          <w:i/>
          <w:sz w:val="22"/>
          <w:szCs w:val="22"/>
        </w:rPr>
        <w:t>/</w:t>
      </w:r>
      <w:r w:rsidRPr="0075373E">
        <w:rPr>
          <w:rFonts w:ascii="Open Sans" w:hAnsi="Open Sans" w:cs="Open Sans"/>
          <w:i/>
          <w:sz w:val="22"/>
          <w:szCs w:val="22"/>
        </w:rPr>
        <w:t>datos destacados del «Resumen de indicadores clave»:</w:t>
      </w:r>
    </w:p>
    <w:p w14:paraId="5429A270" w14:textId="5FB8CC5A" w:rsidR="00524AC0" w:rsidRPr="0075373E" w:rsidRDefault="00524AC0" w:rsidP="004D736B">
      <w:pPr>
        <w:pStyle w:val="ListParagraph"/>
        <w:numPr>
          <w:ilvl w:val="0"/>
          <w:numId w:val="7"/>
        </w:numPr>
        <w:rPr>
          <w:rFonts w:ascii="Open Sans" w:hAnsi="Open Sans" w:cs="Open Sans"/>
          <w:sz w:val="22"/>
          <w:szCs w:val="22"/>
        </w:rPr>
      </w:pPr>
      <w:r w:rsidRPr="0075373E">
        <w:rPr>
          <w:rFonts w:ascii="Open Sans" w:hAnsi="Open Sans" w:cs="Open Sans"/>
          <w:sz w:val="22"/>
          <w:szCs w:val="22"/>
        </w:rPr>
        <w:lastRenderedPageBreak/>
        <w:t>Menos de la mitad (44</w:t>
      </w:r>
      <w:r w:rsidR="00301787" w:rsidRPr="0075373E">
        <w:rPr>
          <w:rFonts w:ascii="Open Sans" w:hAnsi="Open Sans" w:cs="Open Sans"/>
          <w:sz w:val="22"/>
          <w:szCs w:val="22"/>
        </w:rPr>
        <w:t> %</w:t>
      </w:r>
      <w:r w:rsidRPr="0075373E">
        <w:rPr>
          <w:rFonts w:ascii="Open Sans" w:hAnsi="Open Sans" w:cs="Open Sans"/>
          <w:sz w:val="22"/>
          <w:szCs w:val="22"/>
        </w:rPr>
        <w:t>) de los estudiantes del último año de DCHS complet</w:t>
      </w:r>
      <w:r w:rsidR="00301787" w:rsidRPr="0075373E">
        <w:rPr>
          <w:rFonts w:ascii="Open Sans" w:hAnsi="Open Sans" w:cs="Open Sans"/>
          <w:sz w:val="22"/>
          <w:szCs w:val="22"/>
        </w:rPr>
        <w:t>aron</w:t>
      </w:r>
      <w:r w:rsidRPr="0075373E">
        <w:rPr>
          <w:rFonts w:ascii="Open Sans" w:hAnsi="Open Sans" w:cs="Open Sans"/>
          <w:sz w:val="22"/>
          <w:szCs w:val="22"/>
        </w:rPr>
        <w:t xml:space="preserve"> la encuesta dado que no se le</w:t>
      </w:r>
      <w:r w:rsidR="00301787" w:rsidRPr="0075373E">
        <w:rPr>
          <w:rFonts w:ascii="Open Sans" w:hAnsi="Open Sans" w:cs="Open Sans"/>
          <w:sz w:val="22"/>
          <w:szCs w:val="22"/>
        </w:rPr>
        <w:t>s</w:t>
      </w:r>
      <w:r w:rsidRPr="0075373E">
        <w:rPr>
          <w:rFonts w:ascii="Open Sans" w:hAnsi="Open Sans" w:cs="Open Sans"/>
          <w:sz w:val="22"/>
          <w:szCs w:val="22"/>
        </w:rPr>
        <w:t xml:space="preserve"> asignó un</w:t>
      </w:r>
      <w:r w:rsidR="00F62DA3" w:rsidRPr="0075373E">
        <w:rPr>
          <w:rFonts w:ascii="Open Sans" w:hAnsi="Open Sans" w:cs="Open Sans"/>
          <w:sz w:val="22"/>
          <w:szCs w:val="22"/>
        </w:rPr>
        <w:t xml:space="preserve">a hora </w:t>
      </w:r>
      <w:r w:rsidR="00301787" w:rsidRPr="0075373E">
        <w:rPr>
          <w:rFonts w:ascii="Open Sans" w:hAnsi="Open Sans" w:cs="Open Sans"/>
          <w:sz w:val="22"/>
          <w:szCs w:val="22"/>
        </w:rPr>
        <w:t xml:space="preserve">de </w:t>
      </w:r>
      <w:r w:rsidR="00F62DA3" w:rsidRPr="0075373E">
        <w:rPr>
          <w:rFonts w:ascii="Open Sans" w:hAnsi="Open Sans" w:cs="Open Sans"/>
          <w:sz w:val="22"/>
          <w:szCs w:val="22"/>
        </w:rPr>
        <w:t>STAR.</w:t>
      </w:r>
    </w:p>
    <w:p w14:paraId="6451C47A" w14:textId="40EB02A2" w:rsidR="00F62DA3" w:rsidRPr="0075373E" w:rsidRDefault="00F62DA3" w:rsidP="004D736B">
      <w:pPr>
        <w:pStyle w:val="ListParagraph"/>
        <w:numPr>
          <w:ilvl w:val="0"/>
          <w:numId w:val="7"/>
        </w:numPr>
        <w:rPr>
          <w:rFonts w:ascii="Open Sans" w:hAnsi="Open Sans" w:cs="Open Sans"/>
          <w:sz w:val="22"/>
          <w:szCs w:val="22"/>
        </w:rPr>
      </w:pPr>
      <w:r w:rsidRPr="0075373E">
        <w:rPr>
          <w:rFonts w:ascii="Open Sans" w:hAnsi="Open Sans" w:cs="Open Sans"/>
          <w:sz w:val="22"/>
          <w:szCs w:val="22"/>
        </w:rPr>
        <w:t>Solo el 28 % de los estudiantes de primer año que realizó la encue</w:t>
      </w:r>
      <w:r w:rsidR="00301787" w:rsidRPr="0075373E">
        <w:rPr>
          <w:rFonts w:ascii="Open Sans" w:hAnsi="Open Sans" w:cs="Open Sans"/>
          <w:sz w:val="22"/>
          <w:szCs w:val="22"/>
        </w:rPr>
        <w:t>s</w:t>
      </w:r>
      <w:r w:rsidRPr="0075373E">
        <w:rPr>
          <w:rFonts w:ascii="Open Sans" w:hAnsi="Open Sans" w:cs="Open Sans"/>
          <w:sz w:val="22"/>
          <w:szCs w:val="22"/>
        </w:rPr>
        <w:t xml:space="preserve">ta sentía que los adultos de la escuela eran «afectivos». </w:t>
      </w:r>
    </w:p>
    <w:p w14:paraId="6FDA8BE9" w14:textId="1EEE0185" w:rsidR="004D736B" w:rsidRPr="0075373E" w:rsidRDefault="00F62DA3" w:rsidP="00F62DA3">
      <w:pPr>
        <w:pStyle w:val="ListParagraph"/>
        <w:numPr>
          <w:ilvl w:val="0"/>
          <w:numId w:val="7"/>
        </w:numPr>
        <w:rPr>
          <w:rFonts w:ascii="Open Sans" w:hAnsi="Open Sans" w:cs="Open Sans"/>
          <w:sz w:val="22"/>
          <w:szCs w:val="22"/>
        </w:rPr>
      </w:pPr>
      <w:r w:rsidRPr="0075373E">
        <w:rPr>
          <w:rFonts w:ascii="Open Sans" w:hAnsi="Open Sans" w:cs="Open Sans"/>
          <w:sz w:val="22"/>
          <w:szCs w:val="22"/>
        </w:rPr>
        <w:t xml:space="preserve">Todas las categorías </w:t>
      </w:r>
      <w:r w:rsidR="00301787" w:rsidRPr="0075373E">
        <w:rPr>
          <w:rFonts w:ascii="Open Sans" w:hAnsi="Open Sans" w:cs="Open Sans"/>
          <w:sz w:val="22"/>
          <w:szCs w:val="22"/>
        </w:rPr>
        <w:t xml:space="preserve">(excepto una) </w:t>
      </w:r>
      <w:r w:rsidRPr="0075373E">
        <w:rPr>
          <w:rFonts w:ascii="Open Sans" w:hAnsi="Open Sans" w:cs="Open Sans"/>
          <w:sz w:val="22"/>
          <w:szCs w:val="22"/>
        </w:rPr>
        <w:t xml:space="preserve">sobre seguridad en la escuela y abuso de sustancias mostraron una curva de descenso (positivo) a medida que los estudiantes pasaban de año. </w:t>
      </w:r>
    </w:p>
    <w:p w14:paraId="1BFF2E8B" w14:textId="393CB55E" w:rsidR="00F62DA3" w:rsidRPr="0075373E" w:rsidRDefault="00301787" w:rsidP="004D736B">
      <w:pPr>
        <w:pStyle w:val="ListParagraph"/>
        <w:numPr>
          <w:ilvl w:val="0"/>
          <w:numId w:val="7"/>
        </w:numPr>
        <w:rPr>
          <w:rFonts w:ascii="Open Sans" w:hAnsi="Open Sans" w:cs="Open Sans"/>
          <w:sz w:val="22"/>
          <w:szCs w:val="22"/>
        </w:rPr>
      </w:pPr>
      <w:r w:rsidRPr="0075373E">
        <w:rPr>
          <w:rFonts w:ascii="Open Sans" w:hAnsi="Open Sans" w:cs="Open Sans"/>
          <w:sz w:val="22"/>
          <w:szCs w:val="22"/>
        </w:rPr>
        <w:t>Hubo respuestas</w:t>
      </w:r>
      <w:r w:rsidR="00F62DA3" w:rsidRPr="0075373E">
        <w:rPr>
          <w:rFonts w:ascii="Open Sans" w:hAnsi="Open Sans" w:cs="Open Sans"/>
          <w:sz w:val="22"/>
          <w:szCs w:val="22"/>
        </w:rPr>
        <w:t xml:space="preserve"> uniformes en todos los</w:t>
      </w:r>
      <w:r w:rsidRPr="0075373E">
        <w:rPr>
          <w:rFonts w:ascii="Open Sans" w:hAnsi="Open Sans" w:cs="Open Sans"/>
          <w:sz w:val="22"/>
          <w:szCs w:val="22"/>
        </w:rPr>
        <w:t xml:space="preserve"> años</w:t>
      </w:r>
      <w:r w:rsidR="00F62DA3" w:rsidRPr="0075373E">
        <w:rPr>
          <w:rFonts w:ascii="Open Sans" w:hAnsi="Open Sans" w:cs="Open Sans"/>
          <w:sz w:val="22"/>
          <w:szCs w:val="22"/>
        </w:rPr>
        <w:t xml:space="preserve"> (26-29 %) de «tristeza/desesperanza crónica».</w:t>
      </w:r>
    </w:p>
    <w:p w14:paraId="2E36582A" w14:textId="36CA919B" w:rsidR="004D736B" w:rsidRPr="0075373E" w:rsidRDefault="00F62DA3" w:rsidP="004D736B">
      <w:pPr>
        <w:pStyle w:val="ListParagraph"/>
        <w:numPr>
          <w:ilvl w:val="0"/>
          <w:numId w:val="7"/>
        </w:numPr>
        <w:rPr>
          <w:rFonts w:ascii="Open Sans" w:hAnsi="Open Sans" w:cs="Open Sans"/>
          <w:sz w:val="22"/>
          <w:szCs w:val="22"/>
        </w:rPr>
      </w:pPr>
      <w:r w:rsidRPr="0075373E">
        <w:rPr>
          <w:rFonts w:ascii="Open Sans" w:hAnsi="Open Sans" w:cs="Open Sans"/>
          <w:sz w:val="22"/>
          <w:szCs w:val="22"/>
        </w:rPr>
        <w:t>Un tercio de los estudiantes de primer año dicen haber «experimentado acoso o abuso escolar</w:t>
      </w:r>
      <w:r w:rsidRPr="0075373E">
        <w:rPr>
          <w:rFonts w:ascii="Open Sans" w:eastAsia="MingLiU-ExtB" w:hAnsi="Open Sans" w:cs="Open Sans"/>
          <w:sz w:val="22"/>
          <w:szCs w:val="22"/>
        </w:rPr>
        <w:t>».</w:t>
      </w:r>
    </w:p>
    <w:p w14:paraId="77B9C0A3" w14:textId="77777777" w:rsidR="004D736B" w:rsidRPr="0075373E" w:rsidRDefault="004D736B" w:rsidP="004D736B">
      <w:pPr>
        <w:ind w:left="1440"/>
        <w:rPr>
          <w:rFonts w:ascii="Open Sans" w:hAnsi="Open Sans" w:cs="Open Sans"/>
          <w:sz w:val="22"/>
          <w:szCs w:val="22"/>
        </w:rPr>
      </w:pPr>
    </w:p>
    <w:p w14:paraId="2168DE82" w14:textId="10B793F7" w:rsidR="00F62DA3" w:rsidRPr="0075373E" w:rsidRDefault="00F62DA3" w:rsidP="004D736B">
      <w:pPr>
        <w:rPr>
          <w:rFonts w:ascii="Open Sans" w:hAnsi="Open Sans" w:cs="Open Sans"/>
          <w:i/>
          <w:sz w:val="22"/>
          <w:szCs w:val="22"/>
        </w:rPr>
      </w:pPr>
      <w:r w:rsidRPr="0075373E">
        <w:rPr>
          <w:rFonts w:ascii="Open Sans" w:hAnsi="Open Sans" w:cs="Open Sans"/>
          <w:i/>
          <w:sz w:val="22"/>
          <w:szCs w:val="22"/>
        </w:rPr>
        <w:t>Reflexiones generales de DCHS a partir de los resultados de la encuesta:</w:t>
      </w:r>
    </w:p>
    <w:p w14:paraId="59ABC109" w14:textId="0CDCCD5F" w:rsidR="00C76630" w:rsidRPr="0075373E" w:rsidRDefault="00C76630" w:rsidP="004D736B">
      <w:pPr>
        <w:ind w:left="720"/>
        <w:rPr>
          <w:rFonts w:ascii="Open Sans" w:hAnsi="Open Sans" w:cs="Open Sans"/>
          <w:sz w:val="22"/>
          <w:szCs w:val="22"/>
        </w:rPr>
      </w:pPr>
      <w:r w:rsidRPr="0075373E">
        <w:rPr>
          <w:rFonts w:ascii="Open Sans" w:hAnsi="Open Sans" w:cs="Open Sans"/>
          <w:sz w:val="22"/>
          <w:szCs w:val="22"/>
        </w:rPr>
        <w:t xml:space="preserve">Entre los estudiantes de </w:t>
      </w:r>
      <w:r w:rsidR="0075373E" w:rsidRPr="0075373E">
        <w:rPr>
          <w:rFonts w:ascii="Open Sans" w:hAnsi="Open Sans" w:cs="Open Sans"/>
          <w:sz w:val="22"/>
          <w:szCs w:val="22"/>
        </w:rPr>
        <w:t>9.°</w:t>
      </w:r>
      <w:r w:rsidRPr="0075373E">
        <w:rPr>
          <w:rFonts w:ascii="Open Sans" w:hAnsi="Open Sans" w:cs="Open Sans"/>
          <w:sz w:val="22"/>
          <w:szCs w:val="22"/>
        </w:rPr>
        <w:t xml:space="preserve"> año hay un tema constante que es que dieron respuestas más graves o preocupantes que aquellos </w:t>
      </w:r>
      <w:r w:rsidR="006F044F" w:rsidRPr="0075373E">
        <w:rPr>
          <w:rFonts w:ascii="Open Sans" w:hAnsi="Open Sans" w:cs="Open Sans"/>
          <w:sz w:val="22"/>
          <w:szCs w:val="22"/>
        </w:rPr>
        <w:t>en</w:t>
      </w:r>
      <w:r w:rsidRPr="0075373E">
        <w:rPr>
          <w:rFonts w:ascii="Open Sans" w:hAnsi="Open Sans" w:cs="Open Sans"/>
          <w:sz w:val="22"/>
          <w:szCs w:val="22"/>
        </w:rPr>
        <w:t xml:space="preserve"> </w:t>
      </w:r>
      <w:r w:rsidR="006F044F" w:rsidRPr="0075373E">
        <w:rPr>
          <w:rFonts w:ascii="Open Sans" w:hAnsi="Open Sans" w:cs="Open Sans"/>
          <w:sz w:val="22"/>
          <w:szCs w:val="22"/>
        </w:rPr>
        <w:t xml:space="preserve">el </w:t>
      </w:r>
      <w:r w:rsidR="0075373E" w:rsidRPr="0075373E">
        <w:rPr>
          <w:rFonts w:ascii="Open Sans" w:hAnsi="Open Sans" w:cs="Open Sans"/>
          <w:sz w:val="22"/>
          <w:szCs w:val="22"/>
        </w:rPr>
        <w:t>12.°</w:t>
      </w:r>
      <w:r w:rsidRPr="0075373E">
        <w:rPr>
          <w:rFonts w:ascii="Open Sans" w:hAnsi="Open Sans" w:cs="Open Sans"/>
          <w:sz w:val="22"/>
          <w:szCs w:val="22"/>
        </w:rPr>
        <w:t xml:space="preserve"> año. Estos resultados lleva</w:t>
      </w:r>
      <w:r w:rsidR="007677F1" w:rsidRPr="0075373E">
        <w:rPr>
          <w:rFonts w:ascii="Open Sans" w:hAnsi="Open Sans" w:cs="Open Sans"/>
          <w:sz w:val="22"/>
          <w:szCs w:val="22"/>
        </w:rPr>
        <w:t>n</w:t>
      </w:r>
      <w:r w:rsidRPr="0075373E">
        <w:rPr>
          <w:rFonts w:ascii="Open Sans" w:hAnsi="Open Sans" w:cs="Open Sans"/>
          <w:sz w:val="22"/>
          <w:szCs w:val="22"/>
        </w:rPr>
        <w:t xml:space="preserve"> a que la dirección piense que deben </w:t>
      </w:r>
      <w:r w:rsidR="000D2AB1">
        <w:rPr>
          <w:rFonts w:ascii="Open Sans" w:hAnsi="Open Sans" w:cs="Open Sans"/>
          <w:sz w:val="22"/>
          <w:szCs w:val="22"/>
        </w:rPr>
        <w:t>instrumentarse</w:t>
      </w:r>
      <w:r w:rsidRPr="0075373E">
        <w:rPr>
          <w:rFonts w:ascii="Open Sans" w:hAnsi="Open Sans" w:cs="Open Sans"/>
          <w:sz w:val="22"/>
          <w:szCs w:val="22"/>
        </w:rPr>
        <w:t xml:space="preserve"> más </w:t>
      </w:r>
      <w:r w:rsidR="00084186" w:rsidRPr="0075373E">
        <w:rPr>
          <w:rFonts w:ascii="Open Sans" w:hAnsi="Open Sans" w:cs="Open Sans"/>
          <w:sz w:val="22"/>
          <w:szCs w:val="22"/>
        </w:rPr>
        <w:t>recursos de acompañamiento</w:t>
      </w:r>
      <w:r w:rsidRPr="0075373E">
        <w:rPr>
          <w:rFonts w:ascii="Open Sans" w:hAnsi="Open Sans" w:cs="Open Sans"/>
          <w:sz w:val="22"/>
          <w:szCs w:val="22"/>
        </w:rPr>
        <w:t xml:space="preserve"> para integrar a los estudiantes nuevos/ingresantes a la cultura académica</w:t>
      </w:r>
      <w:r w:rsidR="00084186" w:rsidRPr="0075373E">
        <w:rPr>
          <w:rFonts w:ascii="Open Sans" w:hAnsi="Open Sans" w:cs="Open Sans"/>
          <w:sz w:val="22"/>
          <w:szCs w:val="22"/>
        </w:rPr>
        <w:t>,</w:t>
      </w:r>
      <w:r w:rsidRPr="0075373E">
        <w:rPr>
          <w:rFonts w:ascii="Open Sans" w:hAnsi="Open Sans" w:cs="Open Sans"/>
          <w:sz w:val="22"/>
          <w:szCs w:val="22"/>
        </w:rPr>
        <w:t xml:space="preserve"> y que deben hacerse mayores esfuerzos para que </w:t>
      </w:r>
      <w:r w:rsidR="009D4136" w:rsidRPr="0075373E">
        <w:rPr>
          <w:rFonts w:ascii="Open Sans" w:hAnsi="Open Sans" w:cs="Open Sans"/>
          <w:sz w:val="22"/>
          <w:szCs w:val="22"/>
        </w:rPr>
        <w:t>ellos</w:t>
      </w:r>
      <w:r w:rsidRPr="0075373E">
        <w:rPr>
          <w:rFonts w:ascii="Open Sans" w:hAnsi="Open Sans" w:cs="Open Sans"/>
          <w:sz w:val="22"/>
          <w:szCs w:val="22"/>
        </w:rPr>
        <w:t xml:space="preserve"> conozcan estos programas y sistemas de acompañamiento. </w:t>
      </w:r>
      <w:r w:rsidR="007677F1" w:rsidRPr="0075373E">
        <w:rPr>
          <w:rFonts w:ascii="Open Sans" w:hAnsi="Open Sans" w:cs="Open Sans"/>
          <w:sz w:val="22"/>
          <w:szCs w:val="22"/>
        </w:rPr>
        <w:t xml:space="preserve">Además, existe evidencia de que posiblemente se necesiten programas que ofrezcan </w:t>
      </w:r>
      <w:r w:rsidR="00CE71A9" w:rsidRPr="0075373E">
        <w:rPr>
          <w:rFonts w:ascii="Open Sans" w:hAnsi="Open Sans" w:cs="Open Sans"/>
          <w:sz w:val="22"/>
          <w:szCs w:val="22"/>
        </w:rPr>
        <w:t>orientación</w:t>
      </w:r>
      <w:r w:rsidR="007677F1" w:rsidRPr="0075373E">
        <w:rPr>
          <w:rFonts w:ascii="Open Sans" w:hAnsi="Open Sans" w:cs="Open Sans"/>
          <w:sz w:val="22"/>
          <w:szCs w:val="22"/>
        </w:rPr>
        <w:t xml:space="preserve"> y apoyo a los estudiantes y sus familias </w:t>
      </w:r>
      <w:r w:rsidR="009D4136" w:rsidRPr="0075373E">
        <w:rPr>
          <w:rFonts w:ascii="Open Sans" w:hAnsi="Open Sans" w:cs="Open Sans"/>
          <w:sz w:val="22"/>
          <w:szCs w:val="22"/>
        </w:rPr>
        <w:t>por</w:t>
      </w:r>
      <w:r w:rsidR="007677F1" w:rsidRPr="0075373E">
        <w:rPr>
          <w:rFonts w:ascii="Open Sans" w:hAnsi="Open Sans" w:cs="Open Sans"/>
          <w:sz w:val="22"/>
          <w:szCs w:val="22"/>
        </w:rPr>
        <w:t xml:space="preserve"> </w:t>
      </w:r>
      <w:r w:rsidR="009D4136" w:rsidRPr="0075373E">
        <w:rPr>
          <w:rFonts w:ascii="Open Sans" w:hAnsi="Open Sans" w:cs="Open Sans"/>
          <w:sz w:val="22"/>
          <w:szCs w:val="22"/>
        </w:rPr>
        <w:t>problemas</w:t>
      </w:r>
      <w:r w:rsidR="007677F1" w:rsidRPr="0075373E">
        <w:rPr>
          <w:rFonts w:ascii="Open Sans" w:hAnsi="Open Sans" w:cs="Open Sans"/>
          <w:sz w:val="22"/>
          <w:szCs w:val="22"/>
        </w:rPr>
        <w:t xml:space="preserve"> </w:t>
      </w:r>
      <w:r w:rsidR="009D4136" w:rsidRPr="0075373E">
        <w:rPr>
          <w:rFonts w:ascii="Open Sans" w:hAnsi="Open Sans" w:cs="Open Sans"/>
          <w:sz w:val="22"/>
          <w:szCs w:val="22"/>
        </w:rPr>
        <w:t>con el</w:t>
      </w:r>
      <w:r w:rsidR="007677F1" w:rsidRPr="0075373E">
        <w:rPr>
          <w:rFonts w:ascii="Open Sans" w:hAnsi="Open Sans" w:cs="Open Sans"/>
          <w:sz w:val="22"/>
          <w:szCs w:val="22"/>
        </w:rPr>
        <w:t xml:space="preserve"> abuso de sustancias, así como sistemas continuos de salud mental y trabajo social para los estudiantes de DCHS</w:t>
      </w:r>
      <w:r w:rsidR="009D4136" w:rsidRPr="0075373E">
        <w:rPr>
          <w:rFonts w:ascii="Open Sans" w:hAnsi="Open Sans" w:cs="Open Sans"/>
          <w:sz w:val="22"/>
          <w:szCs w:val="22"/>
        </w:rPr>
        <w:t>.</w:t>
      </w:r>
    </w:p>
    <w:p w14:paraId="4ADD4C21" w14:textId="77777777" w:rsidR="004D736B" w:rsidRPr="0075373E" w:rsidRDefault="004D736B" w:rsidP="004D736B">
      <w:pPr>
        <w:rPr>
          <w:rFonts w:ascii="Open Sans" w:hAnsi="Open Sans" w:cs="Open Sans"/>
          <w:sz w:val="22"/>
          <w:szCs w:val="22"/>
          <w:u w:val="single"/>
        </w:rPr>
      </w:pPr>
    </w:p>
    <w:p w14:paraId="26BE6D4D" w14:textId="689E78F7" w:rsidR="004D736B" w:rsidRPr="0075373E" w:rsidRDefault="00CE71A9" w:rsidP="004D736B">
      <w:pPr>
        <w:rPr>
          <w:rFonts w:ascii="Open Sans" w:hAnsi="Open Sans" w:cs="Open Sans"/>
          <w:i/>
          <w:sz w:val="22"/>
          <w:szCs w:val="22"/>
        </w:rPr>
      </w:pPr>
      <w:r w:rsidRPr="0075373E">
        <w:rPr>
          <w:rFonts w:ascii="Open Sans" w:hAnsi="Open Sans" w:cs="Open Sans"/>
          <w:i/>
          <w:sz w:val="22"/>
          <w:szCs w:val="22"/>
        </w:rPr>
        <w:t xml:space="preserve">Respuestas/cambios </w:t>
      </w:r>
      <w:r w:rsidR="00792C54">
        <w:rPr>
          <w:rFonts w:ascii="Open Sans" w:hAnsi="Open Sans" w:cs="Open Sans"/>
          <w:i/>
          <w:sz w:val="22"/>
          <w:szCs w:val="22"/>
        </w:rPr>
        <w:t>a</w:t>
      </w:r>
      <w:r w:rsidRPr="0075373E">
        <w:rPr>
          <w:rFonts w:ascii="Open Sans" w:hAnsi="Open Sans" w:cs="Open Sans"/>
          <w:i/>
          <w:sz w:val="22"/>
          <w:szCs w:val="22"/>
        </w:rPr>
        <w:t xml:space="preserve">l programa </w:t>
      </w:r>
      <w:r w:rsidR="004D736B" w:rsidRPr="0075373E">
        <w:rPr>
          <w:rFonts w:ascii="Open Sans" w:hAnsi="Open Sans" w:cs="Open Sans"/>
          <w:i/>
          <w:sz w:val="22"/>
          <w:szCs w:val="22"/>
        </w:rPr>
        <w:t>2015-16</w:t>
      </w:r>
      <w:r w:rsidRPr="0075373E">
        <w:rPr>
          <w:rFonts w:ascii="Open Sans" w:hAnsi="Open Sans" w:cs="Open Sans"/>
          <w:i/>
          <w:sz w:val="22"/>
          <w:szCs w:val="22"/>
        </w:rPr>
        <w:t>:</w:t>
      </w:r>
    </w:p>
    <w:p w14:paraId="068F235F" w14:textId="50176420" w:rsidR="00CE71A9" w:rsidRPr="0075373E" w:rsidRDefault="00040325" w:rsidP="004D736B">
      <w:pPr>
        <w:numPr>
          <w:ilvl w:val="0"/>
          <w:numId w:val="6"/>
        </w:numPr>
        <w:rPr>
          <w:rFonts w:ascii="Open Sans" w:hAnsi="Open Sans" w:cs="Open Sans"/>
          <w:sz w:val="22"/>
          <w:szCs w:val="22"/>
        </w:rPr>
      </w:pPr>
      <w:r w:rsidRPr="0075373E">
        <w:rPr>
          <w:rFonts w:ascii="Open Sans" w:hAnsi="Open Sans" w:cs="Open Sans"/>
          <w:sz w:val="22"/>
          <w:szCs w:val="22"/>
        </w:rPr>
        <w:t>Creación</w:t>
      </w:r>
      <w:r w:rsidR="00CE71A9" w:rsidRPr="0075373E">
        <w:rPr>
          <w:rFonts w:ascii="Open Sans" w:hAnsi="Open Sans" w:cs="Open Sans"/>
          <w:sz w:val="22"/>
          <w:szCs w:val="22"/>
        </w:rPr>
        <w:t xml:space="preserve"> del Centro de Oportunidades Estudiantiles (SOC) para dar acompañamiento en áreas </w:t>
      </w:r>
      <w:r w:rsidR="00BA5F3A" w:rsidRPr="0075373E">
        <w:rPr>
          <w:rFonts w:ascii="Open Sans" w:hAnsi="Open Sans" w:cs="Open Sans"/>
          <w:sz w:val="22"/>
          <w:szCs w:val="22"/>
        </w:rPr>
        <w:t>sobre</w:t>
      </w:r>
      <w:r w:rsidR="00CE71A9" w:rsidRPr="0075373E">
        <w:rPr>
          <w:rFonts w:ascii="Open Sans" w:hAnsi="Open Sans" w:cs="Open Sans"/>
          <w:sz w:val="22"/>
          <w:szCs w:val="22"/>
        </w:rPr>
        <w:t xml:space="preserve"> disciplina, estudios, asistencia y solución de conflictos.</w:t>
      </w:r>
    </w:p>
    <w:p w14:paraId="7273D83E" w14:textId="34940CA9" w:rsidR="004D736B" w:rsidRPr="0075373E" w:rsidRDefault="00CE71A9" w:rsidP="004D736B">
      <w:pPr>
        <w:numPr>
          <w:ilvl w:val="0"/>
          <w:numId w:val="6"/>
        </w:numPr>
        <w:rPr>
          <w:rFonts w:ascii="Open Sans" w:hAnsi="Open Sans" w:cs="Open Sans"/>
          <w:sz w:val="22"/>
          <w:szCs w:val="22"/>
        </w:rPr>
      </w:pPr>
      <w:r w:rsidRPr="0075373E">
        <w:rPr>
          <w:rFonts w:ascii="Open Sans" w:hAnsi="Open Sans" w:cs="Open Sans"/>
          <w:sz w:val="22"/>
          <w:szCs w:val="22"/>
        </w:rPr>
        <w:t xml:space="preserve">Contratar/capacitar a un miembro del plantel para que se desempeñe como especialista en intervención estudiantil, </w:t>
      </w:r>
      <w:r w:rsidR="00B064A8" w:rsidRPr="0075373E">
        <w:rPr>
          <w:rFonts w:ascii="Open Sans" w:hAnsi="Open Sans" w:cs="Open Sans"/>
          <w:sz w:val="22"/>
          <w:szCs w:val="22"/>
        </w:rPr>
        <w:t>dirija</w:t>
      </w:r>
      <w:r w:rsidRPr="0075373E">
        <w:rPr>
          <w:rFonts w:ascii="Open Sans" w:hAnsi="Open Sans" w:cs="Open Sans"/>
          <w:sz w:val="22"/>
          <w:szCs w:val="22"/>
        </w:rPr>
        <w:t xml:space="preserve"> el SOC y administre el acompañamiento en áreas de servicios para estudiantes. </w:t>
      </w:r>
    </w:p>
    <w:p w14:paraId="613BC858" w14:textId="102146CE" w:rsidR="004D736B" w:rsidRPr="0075373E" w:rsidRDefault="00CE71A9" w:rsidP="004D736B">
      <w:pPr>
        <w:numPr>
          <w:ilvl w:val="0"/>
          <w:numId w:val="6"/>
        </w:numPr>
        <w:rPr>
          <w:rFonts w:ascii="Open Sans" w:hAnsi="Open Sans" w:cs="Open Sans"/>
          <w:sz w:val="22"/>
          <w:szCs w:val="22"/>
        </w:rPr>
      </w:pPr>
      <w:r w:rsidRPr="0075373E">
        <w:rPr>
          <w:rFonts w:ascii="Open Sans" w:hAnsi="Open Sans" w:cs="Open Sans"/>
          <w:sz w:val="22"/>
          <w:szCs w:val="22"/>
        </w:rPr>
        <w:t xml:space="preserve">Hacer que las estrategias de PBIS se usen en toda la escuela a fin de </w:t>
      </w:r>
      <w:r w:rsidR="00BA5F3A" w:rsidRPr="0075373E">
        <w:rPr>
          <w:rFonts w:ascii="Open Sans" w:hAnsi="Open Sans" w:cs="Open Sans"/>
          <w:sz w:val="22"/>
          <w:szCs w:val="22"/>
        </w:rPr>
        <w:t>incrementar</w:t>
      </w:r>
      <w:r w:rsidRPr="0075373E">
        <w:rPr>
          <w:rFonts w:ascii="Open Sans" w:hAnsi="Open Sans" w:cs="Open Sans"/>
          <w:sz w:val="22"/>
          <w:szCs w:val="22"/>
        </w:rPr>
        <w:t xml:space="preserve"> el refuerzo positivo y los abordajes proactivos en relación con los problemas estudiantiles.</w:t>
      </w:r>
    </w:p>
    <w:p w14:paraId="61CF2294" w14:textId="5B1C439F" w:rsidR="00CE71A9" w:rsidRPr="0075373E" w:rsidRDefault="00CE71A9" w:rsidP="004D736B">
      <w:pPr>
        <w:numPr>
          <w:ilvl w:val="0"/>
          <w:numId w:val="6"/>
        </w:numPr>
        <w:rPr>
          <w:rFonts w:ascii="Open Sans" w:hAnsi="Open Sans" w:cs="Open Sans"/>
          <w:sz w:val="22"/>
          <w:szCs w:val="22"/>
        </w:rPr>
      </w:pPr>
      <w:r w:rsidRPr="0075373E">
        <w:rPr>
          <w:rFonts w:ascii="Open Sans" w:hAnsi="Open Sans" w:cs="Open Sans"/>
          <w:sz w:val="22"/>
          <w:szCs w:val="22"/>
        </w:rPr>
        <w:t xml:space="preserve">Reemplazar el plan de estudios </w:t>
      </w:r>
      <w:r w:rsidR="00BA5F3A" w:rsidRPr="0075373E">
        <w:rPr>
          <w:rFonts w:ascii="Open Sans" w:hAnsi="Open Sans" w:cs="Open Sans"/>
          <w:sz w:val="22"/>
          <w:szCs w:val="22"/>
        </w:rPr>
        <w:t xml:space="preserve">de </w:t>
      </w:r>
      <w:r w:rsidRPr="0075373E">
        <w:rPr>
          <w:rFonts w:ascii="Open Sans" w:hAnsi="Open Sans" w:cs="Open Sans"/>
          <w:sz w:val="22"/>
          <w:szCs w:val="22"/>
        </w:rPr>
        <w:t xml:space="preserve">STAR por el </w:t>
      </w:r>
      <w:r w:rsidR="00BA5F3A" w:rsidRPr="0075373E">
        <w:rPr>
          <w:rFonts w:ascii="Open Sans" w:hAnsi="Open Sans" w:cs="Open Sans"/>
          <w:sz w:val="22"/>
          <w:szCs w:val="22"/>
        </w:rPr>
        <w:t xml:space="preserve">de </w:t>
      </w:r>
      <w:r w:rsidR="004D736B" w:rsidRPr="0075373E">
        <w:rPr>
          <w:rFonts w:ascii="Open Sans" w:hAnsi="Open Sans" w:cs="Open Sans"/>
          <w:sz w:val="22"/>
          <w:szCs w:val="22"/>
        </w:rPr>
        <w:t xml:space="preserve">CCR; </w:t>
      </w:r>
      <w:r w:rsidRPr="0075373E">
        <w:rPr>
          <w:rFonts w:ascii="Open Sans" w:hAnsi="Open Sans" w:cs="Open Sans"/>
          <w:sz w:val="22"/>
          <w:szCs w:val="22"/>
        </w:rPr>
        <w:t>ser más riguroso</w:t>
      </w:r>
      <w:r w:rsidR="00B064A8" w:rsidRPr="0075373E">
        <w:rPr>
          <w:rFonts w:ascii="Open Sans" w:hAnsi="Open Sans" w:cs="Open Sans"/>
          <w:sz w:val="22"/>
          <w:szCs w:val="22"/>
        </w:rPr>
        <w:t>s</w:t>
      </w:r>
      <w:r w:rsidRPr="0075373E">
        <w:rPr>
          <w:rFonts w:ascii="Open Sans" w:hAnsi="Open Sans" w:cs="Open Sans"/>
          <w:sz w:val="22"/>
          <w:szCs w:val="22"/>
        </w:rPr>
        <w:t xml:space="preserve"> y que los estudiantes </w:t>
      </w:r>
      <w:r w:rsidR="00BA5F3A" w:rsidRPr="0075373E">
        <w:rPr>
          <w:rFonts w:ascii="Open Sans" w:hAnsi="Open Sans" w:cs="Open Sans"/>
          <w:sz w:val="22"/>
          <w:szCs w:val="22"/>
        </w:rPr>
        <w:t>tengan un mayor sentido de la responsabilidad</w:t>
      </w:r>
      <w:r w:rsidRPr="0075373E">
        <w:rPr>
          <w:rFonts w:ascii="Open Sans" w:hAnsi="Open Sans" w:cs="Open Sans"/>
          <w:sz w:val="22"/>
          <w:szCs w:val="22"/>
        </w:rPr>
        <w:t xml:space="preserve"> </w:t>
      </w:r>
      <w:r w:rsidR="00BA5F3A" w:rsidRPr="0075373E">
        <w:rPr>
          <w:rFonts w:ascii="Open Sans" w:hAnsi="Open Sans" w:cs="Open Sans"/>
          <w:sz w:val="22"/>
          <w:szCs w:val="22"/>
        </w:rPr>
        <w:t xml:space="preserve">por el </w:t>
      </w:r>
      <w:r w:rsidRPr="0075373E">
        <w:rPr>
          <w:rFonts w:ascii="Open Sans" w:hAnsi="Open Sans" w:cs="Open Sans"/>
          <w:sz w:val="22"/>
          <w:szCs w:val="22"/>
        </w:rPr>
        <w:t>curso</w:t>
      </w:r>
      <w:r w:rsidR="00BA5F3A" w:rsidRPr="0075373E">
        <w:rPr>
          <w:rFonts w:ascii="Open Sans" w:hAnsi="Open Sans" w:cs="Open Sans"/>
          <w:sz w:val="22"/>
          <w:szCs w:val="22"/>
        </w:rPr>
        <w:t>;</w:t>
      </w:r>
      <w:r w:rsidRPr="0075373E">
        <w:rPr>
          <w:rFonts w:ascii="Open Sans" w:hAnsi="Open Sans" w:cs="Open Sans"/>
          <w:sz w:val="22"/>
          <w:szCs w:val="22"/>
        </w:rPr>
        <w:t xml:space="preserve"> </w:t>
      </w:r>
      <w:r w:rsidR="001A3DBB" w:rsidRPr="0075373E">
        <w:rPr>
          <w:rFonts w:ascii="Open Sans" w:hAnsi="Open Sans" w:cs="Open Sans"/>
          <w:sz w:val="22"/>
          <w:szCs w:val="22"/>
        </w:rPr>
        <w:t xml:space="preserve">hacer que se sientan </w:t>
      </w:r>
      <w:r w:rsidR="00BA5F3A" w:rsidRPr="0075373E">
        <w:rPr>
          <w:rFonts w:ascii="Open Sans" w:hAnsi="Open Sans" w:cs="Open Sans"/>
          <w:sz w:val="22"/>
          <w:szCs w:val="22"/>
        </w:rPr>
        <w:t>cómodos</w:t>
      </w:r>
      <w:r w:rsidR="001A3DBB" w:rsidRPr="0075373E">
        <w:rPr>
          <w:rFonts w:ascii="Open Sans" w:hAnsi="Open Sans" w:cs="Open Sans"/>
          <w:sz w:val="22"/>
          <w:szCs w:val="22"/>
        </w:rPr>
        <w:t xml:space="preserve"> desde el primer día de clases</w:t>
      </w:r>
      <w:r w:rsidR="00BA5F3A" w:rsidRPr="0075373E">
        <w:rPr>
          <w:rFonts w:ascii="Open Sans" w:hAnsi="Open Sans" w:cs="Open Sans"/>
          <w:sz w:val="22"/>
          <w:szCs w:val="22"/>
        </w:rPr>
        <w:t>;</w:t>
      </w:r>
      <w:r w:rsidR="001A3DBB" w:rsidRPr="0075373E">
        <w:rPr>
          <w:rFonts w:ascii="Open Sans" w:hAnsi="Open Sans" w:cs="Open Sans"/>
          <w:sz w:val="22"/>
          <w:szCs w:val="22"/>
        </w:rPr>
        <w:t xml:space="preserve"> y hacerlos más responsables por asistir al colegio todos los días.</w:t>
      </w:r>
    </w:p>
    <w:p w14:paraId="2CEDE6A9" w14:textId="77777777" w:rsidR="004D736B" w:rsidRPr="0075373E" w:rsidRDefault="004D736B" w:rsidP="004D736B">
      <w:pPr>
        <w:ind w:left="720"/>
        <w:rPr>
          <w:rFonts w:ascii="Open Sans" w:hAnsi="Open Sans" w:cs="Open Sans"/>
          <w:sz w:val="22"/>
          <w:szCs w:val="22"/>
        </w:rPr>
      </w:pPr>
    </w:p>
    <w:p w14:paraId="309E7D9F" w14:textId="0D72D1B6" w:rsidR="00084186" w:rsidRPr="0075373E" w:rsidRDefault="00084186" w:rsidP="004D736B">
      <w:pPr>
        <w:rPr>
          <w:rFonts w:ascii="Open Sans" w:hAnsi="Open Sans" w:cs="Open Sans"/>
          <w:sz w:val="22"/>
          <w:szCs w:val="22"/>
        </w:rPr>
      </w:pPr>
      <w:r w:rsidRPr="0075373E">
        <w:rPr>
          <w:rFonts w:ascii="Open Sans" w:hAnsi="Open Sans" w:cs="Open Sans"/>
          <w:sz w:val="22"/>
          <w:szCs w:val="22"/>
        </w:rPr>
        <w:t xml:space="preserve">Como en años anteriores, nuestra meta es crear un ambiente escolar que incentive un abordaje proactivo en la comunicación y el proceso </w:t>
      </w:r>
      <w:r w:rsidR="00792C54">
        <w:rPr>
          <w:rFonts w:ascii="Open Sans" w:hAnsi="Open Sans" w:cs="Open Sans"/>
          <w:sz w:val="22"/>
          <w:szCs w:val="22"/>
        </w:rPr>
        <w:t>en cuanto al</w:t>
      </w:r>
      <w:r w:rsidRPr="0075373E">
        <w:rPr>
          <w:rFonts w:ascii="Open Sans" w:hAnsi="Open Sans" w:cs="Open Sans"/>
          <w:sz w:val="22"/>
          <w:szCs w:val="22"/>
        </w:rPr>
        <w:t xml:space="preserve"> abuso escolar y el acoso. Por último, </w:t>
      </w:r>
      <w:r w:rsidR="00306DBB" w:rsidRPr="0075373E">
        <w:rPr>
          <w:rFonts w:ascii="Open Sans" w:hAnsi="Open Sans" w:cs="Open Sans"/>
          <w:sz w:val="22"/>
          <w:szCs w:val="22"/>
        </w:rPr>
        <w:t xml:space="preserve">durante el año lectivo 2015-2016, </w:t>
      </w:r>
      <w:r w:rsidRPr="0075373E">
        <w:rPr>
          <w:rFonts w:ascii="Open Sans" w:hAnsi="Open Sans" w:cs="Open Sans"/>
          <w:sz w:val="22"/>
          <w:szCs w:val="22"/>
        </w:rPr>
        <w:t xml:space="preserve">evaluaremos todo el distrito </w:t>
      </w:r>
      <w:r w:rsidR="00BA5F3A" w:rsidRPr="0075373E">
        <w:rPr>
          <w:rFonts w:ascii="Open Sans" w:hAnsi="Open Sans" w:cs="Open Sans"/>
          <w:sz w:val="22"/>
          <w:szCs w:val="22"/>
        </w:rPr>
        <w:t>utilizando</w:t>
      </w:r>
      <w:r w:rsidRPr="0075373E">
        <w:rPr>
          <w:rFonts w:ascii="Open Sans" w:hAnsi="Open Sans" w:cs="Open Sans"/>
          <w:sz w:val="22"/>
          <w:szCs w:val="22"/>
        </w:rPr>
        <w:t xml:space="preserve"> </w:t>
      </w:r>
      <w:r w:rsidRPr="0075373E">
        <w:rPr>
          <w:rFonts w:ascii="Open Sans" w:hAnsi="Open Sans" w:cs="Open Sans"/>
          <w:sz w:val="22"/>
          <w:szCs w:val="22"/>
        </w:rPr>
        <w:lastRenderedPageBreak/>
        <w:t xml:space="preserve">encuestas </w:t>
      </w:r>
      <w:r w:rsidR="00792C54">
        <w:rPr>
          <w:rFonts w:ascii="Open Sans" w:hAnsi="Open Sans" w:cs="Open Sans"/>
          <w:sz w:val="22"/>
          <w:szCs w:val="22"/>
        </w:rPr>
        <w:t>para</w:t>
      </w:r>
      <w:r w:rsidRPr="0075373E">
        <w:rPr>
          <w:rFonts w:ascii="Open Sans" w:hAnsi="Open Sans" w:cs="Open Sans"/>
          <w:sz w:val="22"/>
          <w:szCs w:val="22"/>
        </w:rPr>
        <w:t xml:space="preserve"> los estudiantes</w:t>
      </w:r>
      <w:r w:rsidR="00306DBB" w:rsidRPr="0075373E">
        <w:rPr>
          <w:rFonts w:ascii="Open Sans" w:hAnsi="Open Sans" w:cs="Open Sans"/>
          <w:sz w:val="22"/>
          <w:szCs w:val="22"/>
        </w:rPr>
        <w:t xml:space="preserve"> y</w:t>
      </w:r>
      <w:r w:rsidRPr="0075373E">
        <w:rPr>
          <w:rFonts w:ascii="Open Sans" w:hAnsi="Open Sans" w:cs="Open Sans"/>
          <w:sz w:val="22"/>
          <w:szCs w:val="22"/>
        </w:rPr>
        <w:t xml:space="preserve"> la Encuesta de Niños Saludables de California</w:t>
      </w:r>
      <w:r w:rsidR="00306DBB" w:rsidRPr="0075373E">
        <w:rPr>
          <w:rFonts w:ascii="Open Sans" w:hAnsi="Open Sans" w:cs="Open Sans"/>
          <w:sz w:val="22"/>
          <w:szCs w:val="22"/>
        </w:rPr>
        <w:t>.</w:t>
      </w:r>
      <w:r w:rsidRPr="0075373E">
        <w:rPr>
          <w:rFonts w:ascii="Open Sans" w:hAnsi="Open Sans" w:cs="Open Sans"/>
          <w:sz w:val="22"/>
          <w:szCs w:val="22"/>
        </w:rPr>
        <w:t xml:space="preserve"> </w:t>
      </w:r>
      <w:r w:rsidR="00306DBB" w:rsidRPr="0075373E">
        <w:rPr>
          <w:rFonts w:ascii="Open Sans" w:hAnsi="Open Sans" w:cs="Open Sans"/>
          <w:sz w:val="22"/>
          <w:szCs w:val="22"/>
        </w:rPr>
        <w:t>Emplearemos</w:t>
      </w:r>
      <w:r w:rsidRPr="0075373E">
        <w:rPr>
          <w:rFonts w:ascii="Open Sans" w:hAnsi="Open Sans" w:cs="Open Sans"/>
          <w:sz w:val="22"/>
          <w:szCs w:val="22"/>
        </w:rPr>
        <w:t xml:space="preserve"> los datos para </w:t>
      </w:r>
      <w:r w:rsidR="00306DBB" w:rsidRPr="0075373E">
        <w:rPr>
          <w:rFonts w:ascii="Open Sans" w:hAnsi="Open Sans" w:cs="Open Sans"/>
          <w:sz w:val="22"/>
          <w:szCs w:val="22"/>
        </w:rPr>
        <w:t>señalar</w:t>
      </w:r>
      <w:r w:rsidRPr="0075373E">
        <w:rPr>
          <w:rFonts w:ascii="Open Sans" w:hAnsi="Open Sans" w:cs="Open Sans"/>
          <w:sz w:val="22"/>
          <w:szCs w:val="22"/>
        </w:rPr>
        <w:t xml:space="preserve"> las áreas </w:t>
      </w:r>
      <w:r w:rsidR="00CE71A9" w:rsidRPr="0075373E">
        <w:rPr>
          <w:rFonts w:ascii="Open Sans" w:hAnsi="Open Sans" w:cs="Open Sans"/>
          <w:sz w:val="22"/>
          <w:szCs w:val="22"/>
        </w:rPr>
        <w:t>que deben mejorarse</w:t>
      </w:r>
      <w:r w:rsidRPr="0075373E">
        <w:rPr>
          <w:rFonts w:ascii="Open Sans" w:hAnsi="Open Sans" w:cs="Open Sans"/>
          <w:sz w:val="22"/>
          <w:szCs w:val="22"/>
        </w:rPr>
        <w:t xml:space="preserve"> en nuestras escuelas.</w:t>
      </w:r>
    </w:p>
    <w:p w14:paraId="7CDB9D8D" w14:textId="77777777" w:rsidR="002F0373" w:rsidRPr="0075373E" w:rsidRDefault="002F0373" w:rsidP="002F0373">
      <w:pPr>
        <w:rPr>
          <w:rFonts w:ascii="Open Sans" w:hAnsi="Open Sans" w:cs="Open Sans"/>
          <w:sz w:val="22"/>
          <w:szCs w:val="22"/>
        </w:rPr>
      </w:pPr>
    </w:p>
    <w:p w14:paraId="548FB70D" w14:textId="0C134B0D" w:rsidR="002F0373" w:rsidRPr="0075373E" w:rsidRDefault="002F0373" w:rsidP="00C7246D">
      <w:pPr>
        <w:jc w:val="center"/>
        <w:rPr>
          <w:rFonts w:ascii="Open Sans" w:hAnsi="Open Sans" w:cs="Open Sans"/>
          <w:b/>
          <w:sz w:val="22"/>
          <w:szCs w:val="22"/>
        </w:rPr>
      </w:pPr>
      <w:r w:rsidRPr="0075373E">
        <w:rPr>
          <w:rFonts w:ascii="Open Sans" w:hAnsi="Open Sans" w:cs="Open Sans"/>
          <w:b/>
          <w:sz w:val="22"/>
          <w:szCs w:val="22"/>
        </w:rPr>
        <w:t>C</w:t>
      </w:r>
      <w:r w:rsidR="00C7246D" w:rsidRPr="0075373E">
        <w:rPr>
          <w:rFonts w:ascii="Open Sans" w:hAnsi="Open Sans" w:cs="Open Sans"/>
          <w:b/>
          <w:sz w:val="22"/>
          <w:szCs w:val="22"/>
        </w:rPr>
        <w:t>ONCLUSI</w:t>
      </w:r>
      <w:r w:rsidR="00B064A8" w:rsidRPr="0075373E">
        <w:rPr>
          <w:rFonts w:ascii="Open Sans" w:hAnsi="Open Sans" w:cs="Open Sans"/>
          <w:b/>
          <w:sz w:val="22"/>
          <w:szCs w:val="22"/>
        </w:rPr>
        <w:t>Ó</w:t>
      </w:r>
      <w:r w:rsidR="00C7246D" w:rsidRPr="0075373E">
        <w:rPr>
          <w:rFonts w:ascii="Open Sans" w:hAnsi="Open Sans" w:cs="Open Sans"/>
          <w:b/>
          <w:sz w:val="22"/>
          <w:szCs w:val="22"/>
        </w:rPr>
        <w:t>N</w:t>
      </w:r>
    </w:p>
    <w:p w14:paraId="001CE6E0" w14:textId="77777777" w:rsidR="004D736B" w:rsidRPr="0075373E" w:rsidRDefault="004D736B" w:rsidP="002F0373">
      <w:pPr>
        <w:rPr>
          <w:rFonts w:ascii="Open Sans" w:hAnsi="Open Sans" w:cs="Open Sans"/>
          <w:b/>
          <w:sz w:val="22"/>
          <w:szCs w:val="22"/>
        </w:rPr>
      </w:pPr>
    </w:p>
    <w:p w14:paraId="0D20D043" w14:textId="013A7A39" w:rsidR="00B064A8" w:rsidRPr="0075373E" w:rsidRDefault="00190ED7" w:rsidP="004D736B">
      <w:pPr>
        <w:rPr>
          <w:rFonts w:ascii="Open Sans" w:hAnsi="Open Sans" w:cs="Open Sans"/>
          <w:sz w:val="22"/>
          <w:szCs w:val="22"/>
        </w:rPr>
      </w:pPr>
      <w:r w:rsidRPr="0075373E">
        <w:rPr>
          <w:rFonts w:ascii="Open Sans" w:hAnsi="Open Sans" w:cs="Open Sans"/>
          <w:sz w:val="22"/>
          <w:szCs w:val="22"/>
        </w:rPr>
        <w:t>El Distrito Escolar Metropolitano de la Municipalidad de Decatur</w:t>
      </w:r>
      <w:r w:rsidR="00B064A8" w:rsidRPr="0075373E">
        <w:rPr>
          <w:rFonts w:ascii="Open Sans" w:hAnsi="Open Sans" w:cs="Open Sans"/>
          <w:sz w:val="22"/>
          <w:szCs w:val="22"/>
        </w:rPr>
        <w:t>,</w:t>
      </w:r>
      <w:r w:rsidR="004D736B" w:rsidRPr="0075373E">
        <w:rPr>
          <w:rFonts w:ascii="Open Sans" w:hAnsi="Open Sans" w:cs="Open Sans"/>
          <w:sz w:val="22"/>
          <w:szCs w:val="22"/>
        </w:rPr>
        <w:t xml:space="preserve"> </w:t>
      </w:r>
      <w:r w:rsidR="00B064A8" w:rsidRPr="0075373E">
        <w:rPr>
          <w:rFonts w:ascii="Open Sans" w:hAnsi="Open Sans" w:cs="Open Sans"/>
          <w:sz w:val="22"/>
          <w:szCs w:val="22"/>
        </w:rPr>
        <w:t xml:space="preserve">junto con la conducción del Consejo de Educación y el superintendente de escuelas, </w:t>
      </w:r>
      <w:r w:rsidR="00EB6180" w:rsidRPr="0075373E">
        <w:rPr>
          <w:rFonts w:ascii="Open Sans" w:hAnsi="Open Sans" w:cs="Open Sans"/>
          <w:sz w:val="22"/>
          <w:szCs w:val="22"/>
        </w:rPr>
        <w:t>continu</w:t>
      </w:r>
      <w:r w:rsidR="00890EA8">
        <w:rPr>
          <w:rFonts w:ascii="Open Sans" w:hAnsi="Open Sans" w:cs="Open Sans"/>
          <w:sz w:val="22"/>
          <w:szCs w:val="22"/>
        </w:rPr>
        <w:t>aron</w:t>
      </w:r>
      <w:r w:rsidR="00B064A8" w:rsidRPr="0075373E">
        <w:rPr>
          <w:rFonts w:ascii="Open Sans" w:hAnsi="Open Sans" w:cs="Open Sans"/>
          <w:sz w:val="22"/>
          <w:szCs w:val="22"/>
        </w:rPr>
        <w:t xml:space="preserve"> haciendo hincapié </w:t>
      </w:r>
      <w:r w:rsidR="00306DBB" w:rsidRPr="0075373E">
        <w:rPr>
          <w:rFonts w:ascii="Open Sans" w:hAnsi="Open Sans" w:cs="Open Sans"/>
          <w:sz w:val="22"/>
          <w:szCs w:val="22"/>
        </w:rPr>
        <w:t xml:space="preserve">y mejorando su perspectiva </w:t>
      </w:r>
      <w:r w:rsidR="00B064A8" w:rsidRPr="0075373E">
        <w:rPr>
          <w:rFonts w:ascii="Open Sans" w:hAnsi="Open Sans" w:cs="Open Sans"/>
          <w:sz w:val="22"/>
          <w:szCs w:val="22"/>
        </w:rPr>
        <w:t>en modificar las políticas, capacitar al personal y a los estudiantes y prestar más atención al abuso escolar y el acoso.</w:t>
      </w:r>
    </w:p>
    <w:p w14:paraId="6FD1E1AF" w14:textId="77777777" w:rsidR="004D736B" w:rsidRPr="0075373E" w:rsidRDefault="004D736B" w:rsidP="004D736B">
      <w:pPr>
        <w:rPr>
          <w:rFonts w:ascii="Open Sans" w:hAnsi="Open Sans" w:cs="Open Sans"/>
          <w:sz w:val="22"/>
          <w:szCs w:val="22"/>
        </w:rPr>
      </w:pPr>
    </w:p>
    <w:p w14:paraId="2F4E21E8" w14:textId="604EE221" w:rsidR="00EB6180" w:rsidRPr="0075373E" w:rsidRDefault="00EB6180" w:rsidP="004D736B">
      <w:pPr>
        <w:rPr>
          <w:rFonts w:ascii="Open Sans" w:hAnsi="Open Sans" w:cs="Open Sans"/>
          <w:sz w:val="22"/>
          <w:szCs w:val="22"/>
        </w:rPr>
      </w:pPr>
      <w:r w:rsidRPr="0075373E">
        <w:rPr>
          <w:rFonts w:ascii="Open Sans" w:hAnsi="Open Sans" w:cs="Open Sans"/>
          <w:sz w:val="22"/>
          <w:szCs w:val="22"/>
        </w:rPr>
        <w:t xml:space="preserve">El municipio de </w:t>
      </w:r>
      <w:r w:rsidR="004D736B" w:rsidRPr="0075373E">
        <w:rPr>
          <w:rFonts w:ascii="Open Sans" w:hAnsi="Open Sans" w:cs="Open Sans"/>
          <w:sz w:val="22"/>
          <w:szCs w:val="22"/>
        </w:rPr>
        <w:t>Decatur</w:t>
      </w:r>
      <w:r w:rsidRPr="0075373E">
        <w:rPr>
          <w:rFonts w:ascii="Open Sans" w:hAnsi="Open Sans" w:cs="Open Sans"/>
          <w:sz w:val="22"/>
          <w:szCs w:val="22"/>
        </w:rPr>
        <w:t xml:space="preserve"> ahora cuenta con </w:t>
      </w:r>
      <w:r w:rsidR="00306DBB" w:rsidRPr="0075373E">
        <w:rPr>
          <w:rFonts w:ascii="Open Sans" w:hAnsi="Open Sans" w:cs="Open Sans"/>
          <w:sz w:val="22"/>
          <w:szCs w:val="22"/>
        </w:rPr>
        <w:t>varias</w:t>
      </w:r>
      <w:r w:rsidRPr="0075373E">
        <w:rPr>
          <w:rFonts w:ascii="Open Sans" w:hAnsi="Open Sans" w:cs="Open Sans"/>
          <w:sz w:val="22"/>
          <w:szCs w:val="22"/>
        </w:rPr>
        <w:t xml:space="preserve"> vías para distribuir información y recibir denuncias sobre temas de abuso escolar y acoso.</w:t>
      </w:r>
    </w:p>
    <w:p w14:paraId="675A00C6" w14:textId="77777777" w:rsidR="004D736B" w:rsidRPr="0075373E" w:rsidRDefault="004D736B" w:rsidP="004D736B">
      <w:pPr>
        <w:rPr>
          <w:rFonts w:ascii="Open Sans" w:hAnsi="Open Sans" w:cs="Open Sans"/>
          <w:sz w:val="22"/>
          <w:szCs w:val="22"/>
        </w:rPr>
      </w:pPr>
    </w:p>
    <w:p w14:paraId="4277E1D6" w14:textId="0241C157" w:rsidR="00190ED7" w:rsidRPr="0075373E" w:rsidRDefault="00190ED7" w:rsidP="004D736B">
      <w:pPr>
        <w:rPr>
          <w:rFonts w:ascii="Open Sans" w:hAnsi="Open Sans" w:cs="Open Sans"/>
          <w:sz w:val="22"/>
          <w:szCs w:val="22"/>
        </w:rPr>
      </w:pPr>
      <w:r w:rsidRPr="0075373E">
        <w:rPr>
          <w:rFonts w:ascii="Open Sans" w:hAnsi="Open Sans" w:cs="Open Sans"/>
          <w:sz w:val="22"/>
          <w:szCs w:val="22"/>
        </w:rPr>
        <w:t xml:space="preserve">En el año lectivo 2015-2016, todas las escuelas ahondarán en el abordaje sistemático de </w:t>
      </w:r>
      <w:r w:rsidR="00306DBB" w:rsidRPr="0075373E">
        <w:rPr>
          <w:rFonts w:ascii="Open Sans" w:hAnsi="Open Sans" w:cs="Open Sans"/>
          <w:sz w:val="22"/>
          <w:szCs w:val="22"/>
        </w:rPr>
        <w:t xml:space="preserve">las </w:t>
      </w:r>
      <w:r w:rsidRPr="0075373E">
        <w:rPr>
          <w:rFonts w:ascii="Open Sans" w:hAnsi="Open Sans" w:cs="Open Sans"/>
          <w:sz w:val="22"/>
          <w:szCs w:val="22"/>
        </w:rPr>
        <w:t xml:space="preserve">Intervenciones y </w:t>
      </w:r>
      <w:r w:rsidR="00306DBB" w:rsidRPr="0075373E">
        <w:rPr>
          <w:rFonts w:ascii="Open Sans" w:hAnsi="Open Sans" w:cs="Open Sans"/>
          <w:sz w:val="22"/>
          <w:szCs w:val="22"/>
        </w:rPr>
        <w:t xml:space="preserve">los </w:t>
      </w:r>
      <w:r w:rsidRPr="0075373E">
        <w:rPr>
          <w:rFonts w:ascii="Open Sans" w:hAnsi="Open Sans" w:cs="Open Sans"/>
          <w:sz w:val="22"/>
          <w:szCs w:val="22"/>
        </w:rPr>
        <w:t>Acompañamientos Conductuales Positivos. Además, todas las escuelas comenzarán a suministrar la Encuesta de Niños Saludables de California a los estudiantes y al personal. Durante el año lectivo 2015-2016, el Centro de Equidad volverá a colaborar con nosotros</w:t>
      </w:r>
      <w:r w:rsidR="004E32A8">
        <w:rPr>
          <w:rFonts w:ascii="Open Sans" w:hAnsi="Open Sans" w:cs="Open Sans"/>
          <w:sz w:val="22"/>
          <w:szCs w:val="22"/>
        </w:rPr>
        <w:t>,</w:t>
      </w:r>
      <w:r w:rsidRPr="0075373E">
        <w:rPr>
          <w:rFonts w:ascii="Open Sans" w:hAnsi="Open Sans" w:cs="Open Sans"/>
          <w:sz w:val="22"/>
          <w:szCs w:val="22"/>
        </w:rPr>
        <w:t xml:space="preserve"> y el coordinador contra la discriminación trabajará codo a codo con el director de estudiantes excepcionales del municipio de Decatur en materia de capacitación y políticas. El Distrito Escolar Metropolitano de la Municipalidad de Decatur está profundamente comprometido a </w:t>
      </w:r>
      <w:r w:rsidR="00306DBB" w:rsidRPr="0075373E">
        <w:rPr>
          <w:rFonts w:ascii="Open Sans" w:hAnsi="Open Sans" w:cs="Open Sans"/>
          <w:sz w:val="22"/>
          <w:szCs w:val="22"/>
        </w:rPr>
        <w:t xml:space="preserve">educar para </w:t>
      </w:r>
      <w:r w:rsidRPr="0075373E">
        <w:rPr>
          <w:rFonts w:ascii="Open Sans" w:hAnsi="Open Sans" w:cs="Open Sans"/>
          <w:sz w:val="22"/>
          <w:szCs w:val="22"/>
        </w:rPr>
        <w:t xml:space="preserve">erradicar por completo todo tipo de abuso escolar y acoso. </w:t>
      </w:r>
    </w:p>
    <w:p w14:paraId="1C376F80" w14:textId="77777777" w:rsidR="002F0373" w:rsidRPr="0075373E" w:rsidRDefault="002F0373" w:rsidP="002F0373">
      <w:pPr>
        <w:rPr>
          <w:rFonts w:ascii="Open Sans" w:hAnsi="Open Sans" w:cs="Open Sans"/>
          <w:sz w:val="22"/>
          <w:szCs w:val="22"/>
        </w:rPr>
      </w:pP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r>
      <w:r w:rsidRPr="0075373E">
        <w:rPr>
          <w:rFonts w:ascii="Open Sans" w:hAnsi="Open Sans" w:cs="Open Sans"/>
          <w:sz w:val="22"/>
          <w:szCs w:val="22"/>
        </w:rPr>
        <w:tab/>
        <w:t xml:space="preserve">                     </w:t>
      </w:r>
    </w:p>
    <w:p w14:paraId="0DDFA1D6" w14:textId="77777777" w:rsidR="004D736B" w:rsidRPr="0075373E" w:rsidRDefault="002F0373" w:rsidP="002F0373">
      <w:pPr>
        <w:rPr>
          <w:rFonts w:ascii="Open Sans" w:hAnsi="Open Sans" w:cs="Open Sans"/>
          <w:sz w:val="22"/>
          <w:szCs w:val="22"/>
        </w:rPr>
      </w:pPr>
      <w:r w:rsidRPr="0075373E">
        <w:rPr>
          <w:rFonts w:ascii="Open Sans" w:hAnsi="Open Sans" w:cs="Open Sans"/>
          <w:sz w:val="22"/>
          <w:szCs w:val="22"/>
        </w:rPr>
        <w:tab/>
      </w:r>
      <w:r w:rsidRPr="0075373E">
        <w:rPr>
          <w:rFonts w:ascii="Open Sans" w:hAnsi="Open Sans" w:cs="Open Sans"/>
          <w:sz w:val="22"/>
          <w:szCs w:val="22"/>
        </w:rPr>
        <w:tab/>
        <w:t xml:space="preserve"> </w:t>
      </w:r>
    </w:p>
    <w:p w14:paraId="3FD4EFD0" w14:textId="77777777" w:rsidR="004D736B" w:rsidRPr="0075373E" w:rsidRDefault="004D736B" w:rsidP="002F0373">
      <w:pPr>
        <w:rPr>
          <w:rFonts w:ascii="Open Sans" w:hAnsi="Open Sans" w:cs="Open Sans"/>
          <w:sz w:val="22"/>
          <w:szCs w:val="22"/>
        </w:rPr>
      </w:pPr>
    </w:p>
    <w:p w14:paraId="6700E19E" w14:textId="77777777" w:rsidR="004D736B" w:rsidRPr="0075373E" w:rsidRDefault="004D736B" w:rsidP="002F0373">
      <w:pPr>
        <w:rPr>
          <w:rFonts w:ascii="Open Sans" w:hAnsi="Open Sans" w:cs="Open Sans"/>
          <w:sz w:val="22"/>
          <w:szCs w:val="22"/>
        </w:rPr>
      </w:pPr>
    </w:p>
    <w:p w14:paraId="27DC492F" w14:textId="77777777" w:rsidR="004D736B" w:rsidRPr="0075373E" w:rsidRDefault="004D736B" w:rsidP="002F0373">
      <w:pPr>
        <w:rPr>
          <w:rFonts w:ascii="Open Sans" w:hAnsi="Open Sans" w:cs="Open Sans"/>
          <w:sz w:val="22"/>
          <w:szCs w:val="22"/>
        </w:rPr>
      </w:pPr>
    </w:p>
    <w:p w14:paraId="48F0614C" w14:textId="77777777" w:rsidR="004D736B" w:rsidRPr="0075373E" w:rsidRDefault="004D736B" w:rsidP="002F0373">
      <w:pPr>
        <w:rPr>
          <w:rFonts w:ascii="Open Sans" w:hAnsi="Open Sans" w:cs="Open Sans"/>
          <w:sz w:val="22"/>
          <w:szCs w:val="22"/>
        </w:rPr>
      </w:pPr>
    </w:p>
    <w:p w14:paraId="48D1768D" w14:textId="77777777" w:rsidR="004D736B" w:rsidRPr="0075373E" w:rsidRDefault="004D736B" w:rsidP="002F0373">
      <w:pPr>
        <w:rPr>
          <w:rFonts w:ascii="Open Sans" w:hAnsi="Open Sans" w:cs="Open Sans"/>
          <w:sz w:val="22"/>
          <w:szCs w:val="22"/>
        </w:rPr>
      </w:pPr>
    </w:p>
    <w:p w14:paraId="26BDE62D" w14:textId="77777777" w:rsidR="004D736B" w:rsidRPr="0075373E" w:rsidRDefault="004D736B" w:rsidP="002F0373">
      <w:pPr>
        <w:rPr>
          <w:rFonts w:ascii="Open Sans" w:hAnsi="Open Sans" w:cs="Open Sans"/>
          <w:sz w:val="22"/>
          <w:szCs w:val="22"/>
        </w:rPr>
      </w:pPr>
    </w:p>
    <w:p w14:paraId="5E3415DA" w14:textId="77777777" w:rsidR="004D736B" w:rsidRPr="0075373E" w:rsidRDefault="004D736B" w:rsidP="002F0373">
      <w:pPr>
        <w:rPr>
          <w:rFonts w:ascii="Open Sans" w:hAnsi="Open Sans" w:cs="Open Sans"/>
          <w:sz w:val="22"/>
          <w:szCs w:val="22"/>
        </w:rPr>
      </w:pPr>
    </w:p>
    <w:p w14:paraId="0F372D4E" w14:textId="77777777" w:rsidR="004D736B" w:rsidRPr="0075373E" w:rsidRDefault="004D736B" w:rsidP="002F0373">
      <w:pPr>
        <w:rPr>
          <w:rFonts w:ascii="Open Sans" w:hAnsi="Open Sans" w:cs="Open Sans"/>
          <w:sz w:val="22"/>
          <w:szCs w:val="22"/>
        </w:rPr>
      </w:pPr>
    </w:p>
    <w:p w14:paraId="52D1CC65" w14:textId="77777777" w:rsidR="004D736B" w:rsidRPr="0075373E" w:rsidRDefault="004D736B" w:rsidP="002F0373">
      <w:pPr>
        <w:rPr>
          <w:rFonts w:ascii="Open Sans" w:hAnsi="Open Sans" w:cs="Open Sans"/>
          <w:sz w:val="22"/>
          <w:szCs w:val="22"/>
        </w:rPr>
      </w:pPr>
    </w:p>
    <w:p w14:paraId="559B2E55" w14:textId="77777777" w:rsidR="004D736B" w:rsidRPr="0075373E" w:rsidRDefault="004D736B" w:rsidP="002F0373">
      <w:pPr>
        <w:rPr>
          <w:rFonts w:ascii="Open Sans" w:hAnsi="Open Sans" w:cs="Open Sans"/>
          <w:sz w:val="22"/>
          <w:szCs w:val="22"/>
        </w:rPr>
      </w:pPr>
    </w:p>
    <w:p w14:paraId="3D4D6572" w14:textId="77777777" w:rsidR="004D736B" w:rsidRPr="0075373E" w:rsidRDefault="004D736B" w:rsidP="002F0373">
      <w:pPr>
        <w:rPr>
          <w:rFonts w:ascii="Open Sans" w:hAnsi="Open Sans" w:cs="Open Sans"/>
          <w:sz w:val="22"/>
          <w:szCs w:val="22"/>
        </w:rPr>
      </w:pPr>
    </w:p>
    <w:p w14:paraId="5D3995D6" w14:textId="77777777" w:rsidR="004D736B" w:rsidRPr="0075373E" w:rsidRDefault="004D736B" w:rsidP="002F0373">
      <w:pPr>
        <w:rPr>
          <w:rFonts w:ascii="Open Sans" w:hAnsi="Open Sans" w:cs="Open Sans"/>
          <w:sz w:val="22"/>
          <w:szCs w:val="22"/>
        </w:rPr>
      </w:pPr>
    </w:p>
    <w:p w14:paraId="05362144" w14:textId="77777777" w:rsidR="004D736B" w:rsidRPr="0075373E" w:rsidRDefault="004D736B" w:rsidP="002F0373">
      <w:pPr>
        <w:rPr>
          <w:rFonts w:ascii="Open Sans" w:hAnsi="Open Sans" w:cs="Open Sans"/>
          <w:sz w:val="22"/>
          <w:szCs w:val="22"/>
        </w:rPr>
      </w:pPr>
    </w:p>
    <w:p w14:paraId="08A6DE1C" w14:textId="77777777" w:rsidR="004D736B" w:rsidRPr="0075373E" w:rsidRDefault="004D736B" w:rsidP="002F0373">
      <w:pPr>
        <w:rPr>
          <w:rFonts w:ascii="Open Sans" w:hAnsi="Open Sans" w:cs="Open Sans"/>
          <w:sz w:val="22"/>
          <w:szCs w:val="22"/>
        </w:rPr>
      </w:pPr>
    </w:p>
    <w:p w14:paraId="04A398B0" w14:textId="77777777" w:rsidR="004D736B" w:rsidRPr="0075373E" w:rsidRDefault="004D736B" w:rsidP="002F0373">
      <w:pPr>
        <w:rPr>
          <w:rFonts w:ascii="Open Sans" w:hAnsi="Open Sans" w:cs="Open Sans"/>
          <w:sz w:val="22"/>
          <w:szCs w:val="22"/>
        </w:rPr>
      </w:pPr>
    </w:p>
    <w:p w14:paraId="13255A7A" w14:textId="77777777" w:rsidR="004D736B" w:rsidRPr="0075373E" w:rsidRDefault="004D736B" w:rsidP="002F0373">
      <w:pPr>
        <w:rPr>
          <w:rFonts w:ascii="Open Sans" w:hAnsi="Open Sans" w:cs="Open Sans"/>
          <w:sz w:val="22"/>
          <w:szCs w:val="22"/>
        </w:rPr>
      </w:pPr>
    </w:p>
    <w:p w14:paraId="1B0CB930" w14:textId="77777777" w:rsidR="004D736B" w:rsidRPr="0075373E" w:rsidRDefault="004D736B" w:rsidP="002F0373">
      <w:pPr>
        <w:rPr>
          <w:rFonts w:ascii="Open Sans" w:hAnsi="Open Sans" w:cs="Open Sans"/>
          <w:sz w:val="22"/>
          <w:szCs w:val="22"/>
        </w:rPr>
      </w:pPr>
    </w:p>
    <w:p w14:paraId="5229291F" w14:textId="77777777" w:rsidR="004D736B" w:rsidRPr="0075373E" w:rsidRDefault="004D736B" w:rsidP="002F0373">
      <w:pPr>
        <w:rPr>
          <w:rFonts w:ascii="Open Sans" w:hAnsi="Open Sans" w:cs="Open Sans"/>
          <w:sz w:val="22"/>
          <w:szCs w:val="22"/>
        </w:rPr>
      </w:pPr>
    </w:p>
    <w:p w14:paraId="101B7D6E" w14:textId="77777777" w:rsidR="004D736B" w:rsidRPr="0075373E" w:rsidRDefault="004D736B" w:rsidP="002F0373">
      <w:pPr>
        <w:rPr>
          <w:rFonts w:ascii="Open Sans" w:hAnsi="Open Sans" w:cs="Open Sans"/>
          <w:sz w:val="22"/>
          <w:szCs w:val="22"/>
        </w:rPr>
      </w:pPr>
    </w:p>
    <w:p w14:paraId="09A79F69" w14:textId="77777777" w:rsidR="004D736B" w:rsidRPr="0075373E" w:rsidRDefault="004D736B" w:rsidP="002F0373">
      <w:pPr>
        <w:rPr>
          <w:rFonts w:ascii="Open Sans" w:hAnsi="Open Sans" w:cs="Open Sans"/>
          <w:sz w:val="22"/>
          <w:szCs w:val="22"/>
        </w:rPr>
      </w:pPr>
    </w:p>
    <w:p w14:paraId="7E9B2654" w14:textId="77777777" w:rsidR="004D736B" w:rsidRPr="0075373E" w:rsidRDefault="004D736B" w:rsidP="002F0373">
      <w:pPr>
        <w:rPr>
          <w:rFonts w:ascii="Open Sans" w:hAnsi="Open Sans" w:cs="Open Sans"/>
          <w:sz w:val="22"/>
          <w:szCs w:val="22"/>
        </w:rPr>
      </w:pPr>
    </w:p>
    <w:p w14:paraId="211A64A5" w14:textId="77777777" w:rsidR="004D736B" w:rsidRPr="0075373E" w:rsidRDefault="004D736B" w:rsidP="002F0373">
      <w:pPr>
        <w:rPr>
          <w:rFonts w:ascii="Open Sans" w:hAnsi="Open Sans" w:cs="Open Sans"/>
          <w:sz w:val="22"/>
          <w:szCs w:val="22"/>
        </w:rPr>
      </w:pPr>
    </w:p>
    <w:p w14:paraId="0C93D8CC" w14:textId="77777777" w:rsidR="004D736B" w:rsidRPr="0075373E" w:rsidRDefault="004D736B" w:rsidP="002F0373">
      <w:pPr>
        <w:rPr>
          <w:rFonts w:ascii="Open Sans" w:hAnsi="Open Sans" w:cs="Open Sans"/>
          <w:sz w:val="22"/>
          <w:szCs w:val="22"/>
        </w:rPr>
      </w:pPr>
    </w:p>
    <w:p w14:paraId="1EF0CF32" w14:textId="77777777" w:rsidR="004D736B" w:rsidRPr="0075373E" w:rsidRDefault="004D736B" w:rsidP="002F0373">
      <w:pPr>
        <w:rPr>
          <w:rFonts w:ascii="Open Sans" w:hAnsi="Open Sans" w:cs="Open Sans"/>
          <w:sz w:val="22"/>
          <w:szCs w:val="22"/>
        </w:rPr>
      </w:pPr>
    </w:p>
    <w:p w14:paraId="174976C6" w14:textId="77777777" w:rsidR="004D736B" w:rsidRPr="0075373E" w:rsidRDefault="004D736B" w:rsidP="002F0373">
      <w:pPr>
        <w:rPr>
          <w:rFonts w:ascii="Open Sans" w:hAnsi="Open Sans" w:cs="Open Sans"/>
          <w:sz w:val="22"/>
          <w:szCs w:val="22"/>
        </w:rPr>
      </w:pPr>
    </w:p>
    <w:p w14:paraId="785E59F3" w14:textId="77777777" w:rsidR="004D736B" w:rsidRPr="0075373E" w:rsidRDefault="004D736B" w:rsidP="002F0373">
      <w:pPr>
        <w:rPr>
          <w:rFonts w:ascii="Open Sans" w:hAnsi="Open Sans" w:cs="Open Sans"/>
          <w:sz w:val="22"/>
          <w:szCs w:val="22"/>
        </w:rPr>
      </w:pPr>
    </w:p>
    <w:p w14:paraId="3B71F329" w14:textId="77777777" w:rsidR="00C55DF5" w:rsidRPr="0075373E" w:rsidRDefault="00C55DF5" w:rsidP="004D736B">
      <w:pPr>
        <w:jc w:val="center"/>
        <w:rPr>
          <w:rFonts w:ascii="Open Sans" w:hAnsi="Open Sans" w:cs="Open Sans"/>
          <w:b/>
          <w:sz w:val="22"/>
          <w:szCs w:val="22"/>
        </w:rPr>
      </w:pPr>
    </w:p>
    <w:p w14:paraId="1D8A3F11" w14:textId="77777777" w:rsidR="00C55DF5" w:rsidRPr="0075373E" w:rsidRDefault="00C55DF5" w:rsidP="004D736B">
      <w:pPr>
        <w:jc w:val="center"/>
        <w:rPr>
          <w:rFonts w:ascii="Open Sans" w:hAnsi="Open Sans" w:cs="Open Sans"/>
          <w:b/>
          <w:sz w:val="22"/>
          <w:szCs w:val="22"/>
        </w:rPr>
      </w:pPr>
    </w:p>
    <w:p w14:paraId="798ED367" w14:textId="77777777" w:rsidR="00B16966" w:rsidRPr="0075373E" w:rsidRDefault="00B16966" w:rsidP="004D736B">
      <w:pPr>
        <w:jc w:val="center"/>
        <w:rPr>
          <w:rFonts w:ascii="Open Sans" w:hAnsi="Open Sans" w:cs="Open Sans"/>
          <w:b/>
          <w:sz w:val="22"/>
          <w:szCs w:val="22"/>
        </w:rPr>
      </w:pPr>
    </w:p>
    <w:p w14:paraId="76EE8396" w14:textId="77777777" w:rsidR="00B16966" w:rsidRPr="0075373E" w:rsidRDefault="00B16966" w:rsidP="004D736B">
      <w:pPr>
        <w:jc w:val="center"/>
        <w:rPr>
          <w:rFonts w:ascii="Open Sans" w:hAnsi="Open Sans" w:cs="Open Sans"/>
          <w:b/>
          <w:sz w:val="22"/>
          <w:szCs w:val="22"/>
        </w:rPr>
      </w:pPr>
    </w:p>
    <w:p w14:paraId="0D104271" w14:textId="77777777" w:rsidR="00B16966" w:rsidRPr="0075373E" w:rsidRDefault="00B16966" w:rsidP="004D736B">
      <w:pPr>
        <w:jc w:val="center"/>
        <w:rPr>
          <w:rFonts w:ascii="Open Sans" w:hAnsi="Open Sans" w:cs="Open Sans"/>
          <w:b/>
          <w:sz w:val="22"/>
          <w:szCs w:val="22"/>
        </w:rPr>
      </w:pPr>
    </w:p>
    <w:p w14:paraId="0B02873E" w14:textId="77777777" w:rsidR="00B16966" w:rsidRPr="0075373E" w:rsidRDefault="00B16966" w:rsidP="004D736B">
      <w:pPr>
        <w:jc w:val="center"/>
        <w:rPr>
          <w:rFonts w:ascii="Open Sans" w:hAnsi="Open Sans" w:cs="Open Sans"/>
          <w:b/>
          <w:sz w:val="22"/>
          <w:szCs w:val="22"/>
        </w:rPr>
      </w:pPr>
    </w:p>
    <w:p w14:paraId="19D351FA" w14:textId="77777777" w:rsidR="00B16966" w:rsidRPr="0075373E" w:rsidRDefault="00B16966" w:rsidP="004D736B">
      <w:pPr>
        <w:jc w:val="center"/>
        <w:rPr>
          <w:rFonts w:ascii="Open Sans" w:hAnsi="Open Sans" w:cs="Open Sans"/>
          <w:b/>
          <w:sz w:val="22"/>
          <w:szCs w:val="22"/>
        </w:rPr>
      </w:pPr>
    </w:p>
    <w:p w14:paraId="050EE028" w14:textId="77777777" w:rsidR="00B16966" w:rsidRPr="0075373E" w:rsidRDefault="00B16966" w:rsidP="004D736B">
      <w:pPr>
        <w:jc w:val="center"/>
        <w:rPr>
          <w:rFonts w:ascii="Open Sans" w:hAnsi="Open Sans" w:cs="Open Sans"/>
          <w:b/>
          <w:sz w:val="22"/>
          <w:szCs w:val="22"/>
        </w:rPr>
      </w:pPr>
    </w:p>
    <w:p w14:paraId="72B5E84B" w14:textId="77777777" w:rsidR="00B16966" w:rsidRPr="0075373E" w:rsidRDefault="00B16966" w:rsidP="004D736B">
      <w:pPr>
        <w:jc w:val="center"/>
        <w:rPr>
          <w:rFonts w:ascii="Open Sans" w:hAnsi="Open Sans" w:cs="Open Sans"/>
          <w:b/>
          <w:sz w:val="22"/>
          <w:szCs w:val="22"/>
        </w:rPr>
      </w:pPr>
    </w:p>
    <w:p w14:paraId="6D0CE907" w14:textId="757F5BEB" w:rsidR="00B16966" w:rsidRPr="0075373E" w:rsidRDefault="00B16966" w:rsidP="004D736B">
      <w:pPr>
        <w:jc w:val="center"/>
        <w:rPr>
          <w:rFonts w:ascii="Open Sans" w:hAnsi="Open Sans" w:cs="Open Sans"/>
          <w:b/>
          <w:sz w:val="22"/>
          <w:szCs w:val="22"/>
        </w:rPr>
      </w:pPr>
    </w:p>
    <w:p w14:paraId="31F6423B" w14:textId="77777777" w:rsidR="00306DBB" w:rsidRPr="0075373E" w:rsidRDefault="00306DBB" w:rsidP="004D736B">
      <w:pPr>
        <w:jc w:val="center"/>
        <w:rPr>
          <w:rFonts w:ascii="Open Sans" w:hAnsi="Open Sans" w:cs="Open Sans"/>
          <w:b/>
          <w:sz w:val="22"/>
          <w:szCs w:val="22"/>
        </w:rPr>
      </w:pPr>
    </w:p>
    <w:p w14:paraId="0B078106" w14:textId="1EA945E1" w:rsidR="00B16966" w:rsidRPr="0075373E" w:rsidRDefault="00B16966" w:rsidP="004D736B">
      <w:pPr>
        <w:jc w:val="center"/>
        <w:rPr>
          <w:rFonts w:ascii="Open Sans" w:hAnsi="Open Sans" w:cs="Open Sans"/>
          <w:b/>
          <w:sz w:val="22"/>
          <w:szCs w:val="22"/>
        </w:rPr>
      </w:pPr>
    </w:p>
    <w:p w14:paraId="5EEA8940" w14:textId="77777777" w:rsidR="00B16966" w:rsidRPr="0075373E" w:rsidRDefault="00B16966" w:rsidP="004D736B">
      <w:pPr>
        <w:jc w:val="center"/>
        <w:rPr>
          <w:rFonts w:ascii="Open Sans" w:hAnsi="Open Sans" w:cs="Open Sans"/>
          <w:b/>
          <w:sz w:val="22"/>
          <w:szCs w:val="22"/>
        </w:rPr>
      </w:pPr>
    </w:p>
    <w:p w14:paraId="15BD5187" w14:textId="0F4A9E42" w:rsidR="002F0373" w:rsidRPr="0075373E" w:rsidRDefault="00190ED7" w:rsidP="004D736B">
      <w:pPr>
        <w:jc w:val="center"/>
        <w:rPr>
          <w:rFonts w:ascii="Open Sans" w:hAnsi="Open Sans" w:cs="Open Sans"/>
          <w:b/>
          <w:sz w:val="22"/>
          <w:szCs w:val="22"/>
        </w:rPr>
      </w:pPr>
      <w:r w:rsidRPr="0075373E">
        <w:rPr>
          <w:rFonts w:ascii="Open Sans" w:hAnsi="Open Sans" w:cs="Open Sans"/>
          <w:b/>
          <w:sz w:val="22"/>
          <w:szCs w:val="22"/>
        </w:rPr>
        <w:t xml:space="preserve">RESUMEN DE ANEXOS DE LA EVALUACIÓN ANUAL DE </w:t>
      </w:r>
      <w:r w:rsidR="002F0373" w:rsidRPr="0075373E">
        <w:rPr>
          <w:rFonts w:ascii="Open Sans" w:hAnsi="Open Sans" w:cs="Open Sans"/>
          <w:b/>
          <w:sz w:val="22"/>
          <w:szCs w:val="22"/>
        </w:rPr>
        <w:t>2014-2015</w:t>
      </w:r>
    </w:p>
    <w:p w14:paraId="539DE41B" w14:textId="77777777" w:rsidR="004D736B" w:rsidRPr="0075373E" w:rsidRDefault="004D736B" w:rsidP="004D736B">
      <w:pPr>
        <w:jc w:val="center"/>
        <w:rPr>
          <w:rFonts w:ascii="Open Sans" w:hAnsi="Open Sans" w:cs="Open Sans"/>
          <w:b/>
          <w:sz w:val="22"/>
          <w:szCs w:val="22"/>
        </w:rPr>
      </w:pPr>
    </w:p>
    <w:p w14:paraId="00C521A9" w14:textId="04A365F7" w:rsidR="0034323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A</w:t>
      </w:r>
      <w:r w:rsidR="002F0373" w:rsidRPr="0075373E">
        <w:rPr>
          <w:rFonts w:ascii="Open Sans" w:hAnsi="Open Sans" w:cs="Open Sans"/>
          <w:sz w:val="22"/>
          <w:szCs w:val="22"/>
        </w:rPr>
        <w:tab/>
      </w:r>
      <w:r w:rsidR="000D2AB1">
        <w:rPr>
          <w:rFonts w:ascii="Open Sans" w:hAnsi="Open Sans" w:cs="Open Sans"/>
          <w:sz w:val="22"/>
          <w:szCs w:val="22"/>
        </w:rPr>
        <w:t>Memorando</w:t>
      </w:r>
      <w:r w:rsidR="00343233" w:rsidRPr="0075373E">
        <w:rPr>
          <w:rFonts w:ascii="Open Sans" w:hAnsi="Open Sans" w:cs="Open Sans"/>
          <w:sz w:val="22"/>
          <w:szCs w:val="22"/>
        </w:rPr>
        <w:t xml:space="preserve"> de entendimiento con el Centro de Equidad</w:t>
      </w:r>
    </w:p>
    <w:p w14:paraId="1ED14F82" w14:textId="42DC08ED"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B</w:t>
      </w:r>
      <w:r w:rsidR="002F0373" w:rsidRPr="0075373E">
        <w:rPr>
          <w:rFonts w:ascii="Open Sans" w:hAnsi="Open Sans" w:cs="Open Sans"/>
          <w:sz w:val="22"/>
          <w:szCs w:val="22"/>
        </w:rPr>
        <w:tab/>
      </w:r>
      <w:r w:rsidR="00343233" w:rsidRPr="0075373E">
        <w:rPr>
          <w:rFonts w:ascii="Open Sans" w:hAnsi="Open Sans" w:cs="Open Sans"/>
          <w:sz w:val="22"/>
          <w:szCs w:val="22"/>
        </w:rPr>
        <w:t>Power Point de la capacitación para padres</w:t>
      </w:r>
    </w:p>
    <w:p w14:paraId="5EE3F1BC" w14:textId="17F08117"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C</w:t>
      </w:r>
      <w:r w:rsidR="002F0373" w:rsidRPr="0075373E">
        <w:rPr>
          <w:rFonts w:ascii="Open Sans" w:hAnsi="Open Sans" w:cs="Open Sans"/>
          <w:sz w:val="22"/>
          <w:szCs w:val="22"/>
        </w:rPr>
        <w:tab/>
      </w:r>
      <w:r w:rsidR="00343233" w:rsidRPr="0075373E">
        <w:rPr>
          <w:rFonts w:ascii="Open Sans" w:hAnsi="Open Sans" w:cs="Open Sans"/>
          <w:sz w:val="22"/>
          <w:szCs w:val="22"/>
        </w:rPr>
        <w:t>Formulario de investigación por abuso escolar y acoso</w:t>
      </w:r>
    </w:p>
    <w:p w14:paraId="69BDAC62" w14:textId="30166571"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D</w:t>
      </w:r>
      <w:r w:rsidR="002F0373" w:rsidRPr="0075373E">
        <w:rPr>
          <w:rFonts w:ascii="Open Sans" w:hAnsi="Open Sans" w:cs="Open Sans"/>
          <w:sz w:val="22"/>
          <w:szCs w:val="22"/>
        </w:rPr>
        <w:tab/>
      </w:r>
      <w:r w:rsidRPr="0075373E">
        <w:rPr>
          <w:rFonts w:ascii="Open Sans" w:hAnsi="Open Sans" w:cs="Open Sans"/>
          <w:sz w:val="22"/>
          <w:szCs w:val="22"/>
        </w:rPr>
        <w:t>Copias de todas las denuncias</w:t>
      </w:r>
    </w:p>
    <w:p w14:paraId="2C8B2BCE" w14:textId="38CAF8F1"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E</w:t>
      </w:r>
      <w:r w:rsidR="002F0373" w:rsidRPr="0075373E">
        <w:rPr>
          <w:rFonts w:ascii="Open Sans" w:hAnsi="Open Sans" w:cs="Open Sans"/>
          <w:sz w:val="22"/>
          <w:szCs w:val="22"/>
        </w:rPr>
        <w:tab/>
      </w:r>
      <w:r w:rsidR="00343233" w:rsidRPr="0075373E">
        <w:rPr>
          <w:rFonts w:ascii="Open Sans" w:hAnsi="Open Sans" w:cs="Open Sans"/>
          <w:sz w:val="22"/>
          <w:szCs w:val="22"/>
        </w:rPr>
        <w:t xml:space="preserve">Copias </w:t>
      </w:r>
      <w:r w:rsidR="00B16966" w:rsidRPr="0075373E">
        <w:rPr>
          <w:rFonts w:ascii="Open Sans" w:hAnsi="Open Sans" w:cs="Open Sans"/>
          <w:sz w:val="22"/>
          <w:szCs w:val="22"/>
        </w:rPr>
        <w:t xml:space="preserve">de </w:t>
      </w:r>
      <w:r w:rsidR="00343233" w:rsidRPr="0075373E">
        <w:rPr>
          <w:rFonts w:ascii="Open Sans" w:hAnsi="Open Sans" w:cs="Open Sans"/>
          <w:sz w:val="22"/>
          <w:szCs w:val="22"/>
        </w:rPr>
        <w:t>los formularios de denuncia e investigación</w:t>
      </w:r>
      <w:r w:rsidR="00306DBB" w:rsidRPr="0075373E">
        <w:rPr>
          <w:rFonts w:ascii="Open Sans" w:hAnsi="Open Sans" w:cs="Open Sans"/>
          <w:sz w:val="22"/>
          <w:szCs w:val="22"/>
        </w:rPr>
        <w:t xml:space="preserve"> de muestra</w:t>
      </w:r>
    </w:p>
    <w:p w14:paraId="721C4F81" w14:textId="3482C2C4"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F</w:t>
      </w:r>
      <w:r w:rsidR="002F0373" w:rsidRPr="0075373E">
        <w:rPr>
          <w:rFonts w:ascii="Open Sans" w:hAnsi="Open Sans" w:cs="Open Sans"/>
          <w:sz w:val="22"/>
          <w:szCs w:val="22"/>
        </w:rPr>
        <w:tab/>
      </w:r>
      <w:r w:rsidR="00343233" w:rsidRPr="0075373E">
        <w:rPr>
          <w:rFonts w:ascii="Open Sans" w:hAnsi="Open Sans" w:cs="Open Sans"/>
          <w:sz w:val="22"/>
          <w:szCs w:val="22"/>
        </w:rPr>
        <w:t>Power Point de la capacitación a directivos y maestros</w:t>
      </w:r>
    </w:p>
    <w:p w14:paraId="4323079E" w14:textId="5F8BA73F"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G</w:t>
      </w:r>
      <w:r w:rsidR="002F0373" w:rsidRPr="0075373E">
        <w:rPr>
          <w:rFonts w:ascii="Open Sans" w:hAnsi="Open Sans" w:cs="Open Sans"/>
          <w:sz w:val="22"/>
          <w:szCs w:val="22"/>
        </w:rPr>
        <w:tab/>
      </w:r>
      <w:r w:rsidR="00343233" w:rsidRPr="0075373E">
        <w:rPr>
          <w:rFonts w:ascii="Open Sans" w:hAnsi="Open Sans" w:cs="Open Sans"/>
          <w:sz w:val="22"/>
          <w:szCs w:val="22"/>
        </w:rPr>
        <w:t>Planillas de asistencia</w:t>
      </w:r>
    </w:p>
    <w:p w14:paraId="31E806B3" w14:textId="5465989F"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H</w:t>
      </w:r>
      <w:r w:rsidR="002F0373" w:rsidRPr="0075373E">
        <w:rPr>
          <w:rFonts w:ascii="Open Sans" w:hAnsi="Open Sans" w:cs="Open Sans"/>
          <w:sz w:val="22"/>
          <w:szCs w:val="22"/>
        </w:rPr>
        <w:tab/>
      </w:r>
      <w:r w:rsidR="00343233" w:rsidRPr="0075373E">
        <w:rPr>
          <w:rFonts w:ascii="Open Sans" w:hAnsi="Open Sans" w:cs="Open Sans"/>
          <w:sz w:val="22"/>
          <w:szCs w:val="22"/>
        </w:rPr>
        <w:t>Calendario de capacitaciones</w:t>
      </w:r>
    </w:p>
    <w:p w14:paraId="2D55D3C0" w14:textId="31E107BB"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I</w:t>
      </w:r>
      <w:r w:rsidR="002F0373" w:rsidRPr="0075373E">
        <w:rPr>
          <w:rFonts w:ascii="Open Sans" w:hAnsi="Open Sans" w:cs="Open Sans"/>
          <w:sz w:val="22"/>
          <w:szCs w:val="22"/>
        </w:rPr>
        <w:tab/>
      </w:r>
      <w:r w:rsidR="00343233" w:rsidRPr="0075373E">
        <w:rPr>
          <w:rFonts w:ascii="Open Sans" w:hAnsi="Open Sans" w:cs="Open Sans"/>
          <w:sz w:val="22"/>
          <w:szCs w:val="22"/>
        </w:rPr>
        <w:t xml:space="preserve">Capacitación para los estudiantes de </w:t>
      </w:r>
      <w:r w:rsidR="002F0373" w:rsidRPr="0075373E">
        <w:rPr>
          <w:rFonts w:ascii="Open Sans" w:hAnsi="Open Sans" w:cs="Open Sans"/>
          <w:sz w:val="22"/>
          <w:szCs w:val="22"/>
        </w:rPr>
        <w:t>DCHS</w:t>
      </w:r>
    </w:p>
    <w:p w14:paraId="50A9349B" w14:textId="388D1C59"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J</w:t>
      </w:r>
      <w:r w:rsidR="002F0373" w:rsidRPr="0075373E">
        <w:rPr>
          <w:rFonts w:ascii="Open Sans" w:hAnsi="Open Sans" w:cs="Open Sans"/>
          <w:sz w:val="22"/>
          <w:szCs w:val="22"/>
        </w:rPr>
        <w:tab/>
      </w:r>
      <w:r w:rsidR="00343233" w:rsidRPr="0075373E">
        <w:rPr>
          <w:rFonts w:ascii="Open Sans" w:hAnsi="Open Sans" w:cs="Open Sans"/>
          <w:sz w:val="22"/>
          <w:szCs w:val="22"/>
        </w:rPr>
        <w:t xml:space="preserve">Material </w:t>
      </w:r>
      <w:r w:rsidR="00306DBB" w:rsidRPr="0075373E">
        <w:rPr>
          <w:rFonts w:ascii="Open Sans" w:hAnsi="Open Sans" w:cs="Open Sans"/>
          <w:sz w:val="22"/>
          <w:szCs w:val="22"/>
        </w:rPr>
        <w:t>de</w:t>
      </w:r>
      <w:r w:rsidR="00343233" w:rsidRPr="0075373E">
        <w:rPr>
          <w:rFonts w:ascii="Open Sans" w:hAnsi="Open Sans" w:cs="Open Sans"/>
          <w:sz w:val="22"/>
          <w:szCs w:val="22"/>
        </w:rPr>
        <w:t xml:space="preserve"> la capacitación</w:t>
      </w:r>
      <w:r w:rsidR="00306DBB" w:rsidRPr="0075373E">
        <w:rPr>
          <w:rFonts w:ascii="Open Sans" w:hAnsi="Open Sans" w:cs="Open Sans"/>
          <w:sz w:val="22"/>
          <w:szCs w:val="22"/>
        </w:rPr>
        <w:t xml:space="preserve"> para</w:t>
      </w:r>
      <w:r w:rsidR="00343233" w:rsidRPr="0075373E">
        <w:rPr>
          <w:rFonts w:ascii="Open Sans" w:hAnsi="Open Sans" w:cs="Open Sans"/>
          <w:sz w:val="22"/>
          <w:szCs w:val="22"/>
        </w:rPr>
        <w:t xml:space="preserve"> los grados 1-2 de </w:t>
      </w:r>
      <w:r w:rsidR="002F0373" w:rsidRPr="0075373E">
        <w:rPr>
          <w:rFonts w:ascii="Open Sans" w:hAnsi="Open Sans" w:cs="Open Sans"/>
          <w:sz w:val="22"/>
          <w:szCs w:val="22"/>
        </w:rPr>
        <w:t>Gold Academy</w:t>
      </w:r>
    </w:p>
    <w:p w14:paraId="0653FF92" w14:textId="34605562"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K</w:t>
      </w:r>
      <w:r w:rsidR="002F0373" w:rsidRPr="0075373E">
        <w:rPr>
          <w:rFonts w:ascii="Open Sans" w:hAnsi="Open Sans" w:cs="Open Sans"/>
          <w:sz w:val="22"/>
          <w:szCs w:val="22"/>
        </w:rPr>
        <w:tab/>
      </w:r>
      <w:r w:rsidR="00343233" w:rsidRPr="0075373E">
        <w:rPr>
          <w:rFonts w:ascii="Open Sans" w:hAnsi="Open Sans" w:cs="Open Sans"/>
          <w:sz w:val="22"/>
          <w:szCs w:val="22"/>
        </w:rPr>
        <w:t xml:space="preserve">Power Point de la capacitación para los grados 3-6 de </w:t>
      </w:r>
      <w:r w:rsidR="002F0373" w:rsidRPr="0075373E">
        <w:rPr>
          <w:rFonts w:ascii="Open Sans" w:hAnsi="Open Sans" w:cs="Open Sans"/>
          <w:sz w:val="22"/>
          <w:szCs w:val="22"/>
        </w:rPr>
        <w:t>Gold Academy</w:t>
      </w:r>
    </w:p>
    <w:p w14:paraId="5F802EAC" w14:textId="07C33788"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L</w:t>
      </w:r>
      <w:r w:rsidR="002F0373" w:rsidRPr="0075373E">
        <w:rPr>
          <w:rFonts w:ascii="Open Sans" w:hAnsi="Open Sans" w:cs="Open Sans"/>
          <w:sz w:val="22"/>
          <w:szCs w:val="22"/>
        </w:rPr>
        <w:tab/>
      </w:r>
      <w:r w:rsidR="00343233" w:rsidRPr="0075373E">
        <w:rPr>
          <w:rFonts w:ascii="Open Sans" w:hAnsi="Open Sans" w:cs="Open Sans"/>
          <w:sz w:val="22"/>
          <w:szCs w:val="22"/>
        </w:rPr>
        <w:t xml:space="preserve">Encuestas para los estudiantes de </w:t>
      </w:r>
      <w:r w:rsidR="002F0373" w:rsidRPr="0075373E">
        <w:rPr>
          <w:rFonts w:ascii="Open Sans" w:hAnsi="Open Sans" w:cs="Open Sans"/>
          <w:sz w:val="22"/>
          <w:szCs w:val="22"/>
        </w:rPr>
        <w:t xml:space="preserve">DCHS </w:t>
      </w:r>
      <w:r w:rsidR="00343233" w:rsidRPr="0075373E">
        <w:rPr>
          <w:rFonts w:ascii="Open Sans" w:hAnsi="Open Sans" w:cs="Open Sans"/>
          <w:sz w:val="22"/>
          <w:szCs w:val="22"/>
        </w:rPr>
        <w:t>y</w:t>
      </w:r>
      <w:r w:rsidR="002F0373" w:rsidRPr="0075373E">
        <w:rPr>
          <w:rFonts w:ascii="Open Sans" w:hAnsi="Open Sans" w:cs="Open Sans"/>
          <w:sz w:val="22"/>
          <w:szCs w:val="22"/>
        </w:rPr>
        <w:t xml:space="preserve"> Gold Academy</w:t>
      </w:r>
    </w:p>
    <w:p w14:paraId="538B63E2" w14:textId="671C0FA1"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M</w:t>
      </w:r>
      <w:r w:rsidR="002F0373" w:rsidRPr="0075373E">
        <w:rPr>
          <w:rFonts w:ascii="Open Sans" w:hAnsi="Open Sans" w:cs="Open Sans"/>
          <w:sz w:val="22"/>
          <w:szCs w:val="22"/>
        </w:rPr>
        <w:tab/>
      </w:r>
      <w:r w:rsidR="00343233" w:rsidRPr="0075373E">
        <w:rPr>
          <w:rFonts w:ascii="Open Sans" w:hAnsi="Open Sans" w:cs="Open Sans"/>
          <w:sz w:val="22"/>
          <w:szCs w:val="22"/>
        </w:rPr>
        <w:t>Temarios y notas de la reuni</w:t>
      </w:r>
      <w:r w:rsidR="00306DBB" w:rsidRPr="0075373E">
        <w:rPr>
          <w:rFonts w:ascii="Open Sans" w:hAnsi="Open Sans" w:cs="Open Sans"/>
          <w:sz w:val="22"/>
          <w:szCs w:val="22"/>
        </w:rPr>
        <w:t>ó</w:t>
      </w:r>
      <w:r w:rsidR="00343233" w:rsidRPr="0075373E">
        <w:rPr>
          <w:rFonts w:ascii="Open Sans" w:hAnsi="Open Sans" w:cs="Open Sans"/>
          <w:sz w:val="22"/>
          <w:szCs w:val="22"/>
        </w:rPr>
        <w:t>n contra la discriminación</w:t>
      </w:r>
    </w:p>
    <w:p w14:paraId="2583C86B" w14:textId="63326081" w:rsidR="002F0373"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2F0373" w:rsidRPr="0075373E">
        <w:rPr>
          <w:rFonts w:ascii="Open Sans" w:hAnsi="Open Sans" w:cs="Open Sans"/>
          <w:sz w:val="22"/>
          <w:szCs w:val="22"/>
        </w:rPr>
        <w:t xml:space="preserve"> N</w:t>
      </w:r>
      <w:r w:rsidR="002F0373" w:rsidRPr="0075373E">
        <w:rPr>
          <w:rFonts w:ascii="Open Sans" w:hAnsi="Open Sans" w:cs="Open Sans"/>
          <w:sz w:val="22"/>
          <w:szCs w:val="22"/>
        </w:rPr>
        <w:tab/>
      </w:r>
      <w:r w:rsidR="00343233" w:rsidRPr="0075373E">
        <w:rPr>
          <w:rFonts w:ascii="Open Sans" w:hAnsi="Open Sans" w:cs="Open Sans"/>
          <w:sz w:val="22"/>
          <w:szCs w:val="22"/>
        </w:rPr>
        <w:t xml:space="preserve">Informes trimestrales del coordinador contra la discriminación de la escuela </w:t>
      </w:r>
    </w:p>
    <w:p w14:paraId="34EFB845" w14:textId="105AF901" w:rsidR="00C55DF5"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C55DF5" w:rsidRPr="0075373E">
        <w:rPr>
          <w:rFonts w:ascii="Open Sans" w:hAnsi="Open Sans" w:cs="Open Sans"/>
          <w:sz w:val="22"/>
          <w:szCs w:val="22"/>
        </w:rPr>
        <w:t xml:space="preserve"> O</w:t>
      </w:r>
      <w:r w:rsidR="00C55DF5" w:rsidRPr="0075373E">
        <w:rPr>
          <w:rFonts w:ascii="Open Sans" w:hAnsi="Open Sans" w:cs="Open Sans"/>
          <w:sz w:val="22"/>
          <w:szCs w:val="22"/>
        </w:rPr>
        <w:tab/>
      </w:r>
      <w:r w:rsidR="00343233" w:rsidRPr="0075373E">
        <w:rPr>
          <w:rFonts w:ascii="Open Sans" w:hAnsi="Open Sans" w:cs="Open Sans"/>
          <w:sz w:val="22"/>
          <w:szCs w:val="22"/>
        </w:rPr>
        <w:t xml:space="preserve">Cronograma de capacitación sobre </w:t>
      </w:r>
      <w:r w:rsidR="00C55DF5" w:rsidRPr="0075373E">
        <w:rPr>
          <w:rFonts w:ascii="Open Sans" w:hAnsi="Open Sans" w:cs="Open Sans"/>
          <w:sz w:val="22"/>
          <w:szCs w:val="22"/>
        </w:rPr>
        <w:t>PBIS</w:t>
      </w:r>
    </w:p>
    <w:p w14:paraId="6B7CEDB4" w14:textId="1D1F6633" w:rsidR="00C55DF5" w:rsidRPr="0075373E" w:rsidRDefault="00190ED7" w:rsidP="002F0373">
      <w:pPr>
        <w:rPr>
          <w:rFonts w:ascii="Open Sans" w:hAnsi="Open Sans" w:cs="Open Sans"/>
          <w:sz w:val="22"/>
          <w:szCs w:val="22"/>
        </w:rPr>
      </w:pPr>
      <w:r w:rsidRPr="0075373E">
        <w:rPr>
          <w:rFonts w:ascii="Open Sans" w:hAnsi="Open Sans" w:cs="Open Sans"/>
          <w:sz w:val="22"/>
          <w:szCs w:val="22"/>
        </w:rPr>
        <w:t>Anexo</w:t>
      </w:r>
      <w:r w:rsidR="00C55DF5" w:rsidRPr="0075373E">
        <w:rPr>
          <w:rFonts w:ascii="Open Sans" w:hAnsi="Open Sans" w:cs="Open Sans"/>
          <w:sz w:val="22"/>
          <w:szCs w:val="22"/>
        </w:rPr>
        <w:t xml:space="preserve"> P</w:t>
      </w:r>
      <w:r w:rsidR="00C55DF5" w:rsidRPr="0075373E">
        <w:rPr>
          <w:rFonts w:ascii="Open Sans" w:hAnsi="Open Sans" w:cs="Open Sans"/>
          <w:sz w:val="22"/>
          <w:szCs w:val="22"/>
        </w:rPr>
        <w:tab/>
      </w:r>
      <w:r w:rsidR="00343233" w:rsidRPr="0075373E">
        <w:rPr>
          <w:rFonts w:ascii="Open Sans" w:hAnsi="Open Sans" w:cs="Open Sans"/>
          <w:sz w:val="22"/>
          <w:szCs w:val="22"/>
        </w:rPr>
        <w:t xml:space="preserve">Resultados de la Encuesta de Niños Saludables de </w:t>
      </w:r>
      <w:r w:rsidR="00C55DF5" w:rsidRPr="0075373E">
        <w:rPr>
          <w:rFonts w:ascii="Open Sans" w:hAnsi="Open Sans" w:cs="Open Sans"/>
          <w:sz w:val="22"/>
          <w:szCs w:val="22"/>
        </w:rPr>
        <w:t>California</w:t>
      </w:r>
    </w:p>
    <w:p w14:paraId="0490C54B" w14:textId="77777777" w:rsidR="002F0373" w:rsidRPr="0075373E" w:rsidRDefault="002F0373" w:rsidP="00685A6C">
      <w:pPr>
        <w:rPr>
          <w:rFonts w:ascii="Open Sans" w:hAnsi="Open Sans" w:cs="Open Sans"/>
          <w:sz w:val="22"/>
          <w:szCs w:val="22"/>
        </w:rPr>
      </w:pPr>
    </w:p>
    <w:sectPr w:rsidR="002F0373" w:rsidRPr="0075373E" w:rsidSect="00922F7C">
      <w:headerReference w:type="default" r:id="rId11"/>
      <w:footerReference w:type="default" r:id="rId12"/>
      <w:headerReference w:type="first" r:id="rId13"/>
      <w:footerReference w:type="first" r:id="rId14"/>
      <w:pgSz w:w="12240" w:h="15840"/>
      <w:pgMar w:top="2074"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F3149" w14:textId="77777777" w:rsidR="00092DB7" w:rsidRDefault="00092DB7" w:rsidP="004D1038">
      <w:r>
        <w:separator/>
      </w:r>
    </w:p>
  </w:endnote>
  <w:endnote w:type="continuationSeparator" w:id="0">
    <w:p w14:paraId="566870EB" w14:textId="77777777" w:rsidR="00092DB7" w:rsidRDefault="00092DB7" w:rsidP="004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thGraphic">
    <w:charset w:val="00"/>
    <w:family w:val="auto"/>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91E0" w14:textId="7716B10D" w:rsidR="00306DBB" w:rsidRDefault="00306DBB" w:rsidP="00894DD6">
    <w:pPr>
      <w:pStyle w:val="Footer"/>
      <w:tabs>
        <w:tab w:val="clear" w:pos="4320"/>
        <w:tab w:val="clear" w:pos="8640"/>
        <w:tab w:val="left" w:pos="2893"/>
      </w:tabs>
    </w:pPr>
    <w:r>
      <w:rPr>
        <w:noProof/>
      </w:rPr>
      <mc:AlternateContent>
        <mc:Choice Requires="wps">
          <w:drawing>
            <wp:anchor distT="0" distB="0" distL="114300" distR="114300" simplePos="0" relativeHeight="251678720" behindDoc="0" locked="0" layoutInCell="1" allowOverlap="1" wp14:anchorId="2B7D2DE2" wp14:editId="12B304E5">
              <wp:simplePos x="0" y="0"/>
              <wp:positionH relativeFrom="column">
                <wp:posOffset>-914400</wp:posOffset>
              </wp:positionH>
              <wp:positionV relativeFrom="paragraph">
                <wp:posOffset>36830</wp:posOffset>
              </wp:positionV>
              <wp:extent cx="7772400" cy="141605"/>
              <wp:effectExtent l="0" t="0" r="0" b="10795"/>
              <wp:wrapNone/>
              <wp:docPr id="26" name="Rectangle 26"/>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246631" id="Rectangle 26" o:spid="_x0000_s1026" style="position:absolute;margin-left:-1in;margin-top:2.9pt;width:612pt;height:1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" fillcolor="#e0cb6c" stroked="f"/>
          </w:pict>
        </mc:Fallback>
      </mc:AlternateContent>
    </w:r>
    <w:r>
      <w:rPr>
        <w:noProof/>
      </w:rPr>
      <mc:AlternateContent>
        <mc:Choice Requires="wps">
          <w:drawing>
            <wp:anchor distT="0" distB="0" distL="114300" distR="114300" simplePos="0" relativeHeight="251674624" behindDoc="0" locked="0" layoutInCell="1" allowOverlap="1" wp14:anchorId="4CA97263" wp14:editId="4135E540">
              <wp:simplePos x="0" y="0"/>
              <wp:positionH relativeFrom="column">
                <wp:posOffset>-914400</wp:posOffset>
              </wp:positionH>
              <wp:positionV relativeFrom="paragraph">
                <wp:posOffset>494665</wp:posOffset>
              </wp:positionV>
              <wp:extent cx="7772400" cy="141732"/>
              <wp:effectExtent l="0" t="0" r="0" b="10795"/>
              <wp:wrapNone/>
              <wp:docPr id="3" name="Rectangle 3"/>
              <wp:cNvGraphicFramePr/>
              <a:graphic xmlns:a="http://schemas.openxmlformats.org/drawingml/2006/main">
                <a:graphicData uri="http://schemas.microsoft.com/office/word/2010/wordprocessingShape">
                  <wps:wsp>
                    <wps:cNvSpPr/>
                    <wps:spPr>
                      <a:xfrm>
                        <a:off x="0" y="0"/>
                        <a:ext cx="7772400" cy="141732"/>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86E15" id="Rectangle 3" o:spid="_x0000_s1026" style="position:absolute;margin-left:-1in;margin-top:38.95pt;width:612pt;height:11.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" fillcolor="#e0cb6c"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BE36" w14:textId="2069DBD5" w:rsidR="00306DBB" w:rsidRDefault="00306DBB">
    <w:pPr>
      <w:pStyle w:val="Footer"/>
    </w:pPr>
    <w:r>
      <w:rPr>
        <w:noProof/>
      </w:rPr>
      <mc:AlternateContent>
        <mc:Choice Requires="wps">
          <w:drawing>
            <wp:anchor distT="0" distB="0" distL="114300" distR="114300" simplePos="0" relativeHeight="251668480" behindDoc="0" locked="0" layoutInCell="1" allowOverlap="1" wp14:anchorId="27140DCD" wp14:editId="5F325C34">
              <wp:simplePos x="0" y="0"/>
              <wp:positionH relativeFrom="column">
                <wp:posOffset>-914400</wp:posOffset>
              </wp:positionH>
              <wp:positionV relativeFrom="paragraph">
                <wp:posOffset>36830</wp:posOffset>
              </wp:positionV>
              <wp:extent cx="7772400" cy="141605"/>
              <wp:effectExtent l="0" t="0" r="0" b="10795"/>
              <wp:wrapNone/>
              <wp:docPr id="13" name="Rectangle 13"/>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AE9B1F" id="Rectangle 13" o:spid="_x0000_s1026" style="position:absolute;margin-left:-1in;margin-top:2.9pt;width:612pt;height:1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" fillcolor="#e0cb6c"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AC9E5" w14:textId="77777777" w:rsidR="00092DB7" w:rsidRDefault="00092DB7" w:rsidP="004D1038">
      <w:r>
        <w:separator/>
      </w:r>
    </w:p>
  </w:footnote>
  <w:footnote w:type="continuationSeparator" w:id="0">
    <w:p w14:paraId="49E742B1" w14:textId="77777777" w:rsidR="00092DB7" w:rsidRDefault="00092DB7" w:rsidP="004D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2B7B" w14:textId="3F0F94CC" w:rsidR="00306DBB" w:rsidRDefault="00306DBB" w:rsidP="003045B6">
    <w:pPr>
      <w:rPr>
        <w:rStyle w:val="PageNumber"/>
        <w:rFonts w:ascii="Open Sans" w:hAnsi="Open Sans"/>
        <w:b/>
        <w:color w:val="365F91" w:themeColor="accent1" w:themeShade="BF"/>
        <w:sz w:val="20"/>
        <w:szCs w:val="20"/>
      </w:rPr>
    </w:pPr>
    <w:r w:rsidRPr="00D22F92">
      <w:rPr>
        <w:rFonts w:ascii="Open Sans" w:hAnsi="Open Sans"/>
        <w:b/>
        <w:noProof/>
        <w:color w:val="365F91" w:themeColor="accent1" w:themeShade="BF"/>
        <w:sz w:val="20"/>
        <w:szCs w:val="20"/>
      </w:rPr>
      <mc:AlternateContent>
        <mc:Choice Requires="wps">
          <w:drawing>
            <wp:anchor distT="0" distB="0" distL="114300" distR="114300" simplePos="0" relativeHeight="251658240" behindDoc="0" locked="0" layoutInCell="1" allowOverlap="1" wp14:anchorId="0BC2E936" wp14:editId="343289CF">
              <wp:simplePos x="0" y="0"/>
              <wp:positionH relativeFrom="column">
                <wp:posOffset>-1024255</wp:posOffset>
              </wp:positionH>
              <wp:positionV relativeFrom="paragraph">
                <wp:posOffset>-212</wp:posOffset>
              </wp:positionV>
              <wp:extent cx="7882255" cy="1371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137160"/>
                      </a:xfrm>
                      <a:prstGeom prst="rect">
                        <a:avLst/>
                      </a:prstGeom>
                      <a:solidFill>
                        <a:srgbClr val="3C5896"/>
                      </a:solidFill>
                      <a:ln w="9525" cap="flat" cmpd="sng">
                        <a:noFill/>
                        <a:prstDash val="solid"/>
                        <a:miter lim="800000"/>
                        <a:headEnd/>
                        <a:tailE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9EA86" id="Rectangle 1" o:spid="_x0000_s1026" style="position:absolute;margin-left:-80.65pt;margin-top:0;width:620.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" fillcolor="#3c5896" stroked="f"/>
          </w:pict>
        </mc:Fallback>
      </mc:AlternateContent>
    </w:r>
  </w:p>
  <w:p w14:paraId="4F1DF981" w14:textId="77777777" w:rsidR="00306DBB" w:rsidRDefault="00306DBB" w:rsidP="003045B6">
    <w:pPr>
      <w:rPr>
        <w:rStyle w:val="PageNumber"/>
        <w:rFonts w:ascii="Open Sans" w:hAnsi="Open Sans"/>
        <w:b/>
        <w:color w:val="365F91" w:themeColor="accent1" w:themeShade="BF"/>
        <w:sz w:val="20"/>
        <w:szCs w:val="20"/>
      </w:rPr>
    </w:pPr>
  </w:p>
  <w:p w14:paraId="4BF9B250" w14:textId="6477C0DE" w:rsidR="00306DBB" w:rsidRDefault="00306DBB" w:rsidP="003045B6">
    <w:pPr>
      <w:rPr>
        <w:rStyle w:val="PageNumber"/>
        <w:rFonts w:ascii="Open Sans" w:hAnsi="Open Sans"/>
        <w:b/>
        <w:color w:val="365F91" w:themeColor="accent1" w:themeShade="BF"/>
        <w:sz w:val="20"/>
        <w:szCs w:val="20"/>
      </w:rPr>
    </w:pPr>
    <w:r>
      <w:rPr>
        <w:noProof/>
      </w:rPr>
      <mc:AlternateContent>
        <mc:Choice Requires="wps">
          <w:drawing>
            <wp:anchor distT="0" distB="0" distL="114300" distR="114300" simplePos="0" relativeHeight="251676672" behindDoc="0" locked="0" layoutInCell="1" allowOverlap="1" wp14:anchorId="6EF3B991" wp14:editId="4B14E813">
              <wp:simplePos x="0" y="0"/>
              <wp:positionH relativeFrom="column">
                <wp:posOffset>114300</wp:posOffset>
              </wp:positionH>
              <wp:positionV relativeFrom="paragraph">
                <wp:posOffset>113665</wp:posOffset>
              </wp:positionV>
              <wp:extent cx="6400800" cy="317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400800" cy="31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BA89A85" w14:textId="77777777" w:rsidR="00306DBB" w:rsidRDefault="00306DBB"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306DBB" w:rsidRPr="00D1654E" w:rsidRDefault="00306DBB" w:rsidP="008E4E6E">
                          <w:pPr>
                            <w:pStyle w:val="Footer"/>
                            <w:jc w:val="center"/>
                            <w:rPr>
                              <w:rFonts w:ascii="Open Sans" w:hAnsi="Open Sans"/>
                              <w:noProof/>
                              <w:color w:val="365F91" w:themeColor="accent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3B991" id="_x0000_t202" coordsize="21600,21600" o:spt="202" path="m,l,21600r21600,l21600,xe">
              <v:stroke joinstyle="miter"/>
              <v:path gradientshapeok="t" o:connecttype="rect"/>
            </v:shapetype>
            <v:shape id="Text Box 22" o:spid="_x0000_s1026" type="#_x0000_t202" style="position:absolute;margin-left:9pt;margin-top:8.95pt;width:7in;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" filled="f" stroked="f">
              <v:textbox>
                <w:txbxContent>
                  <w:p w14:paraId="4BA89A85" w14:textId="77777777" w:rsidR="00306DBB" w:rsidRDefault="00306DBB" w:rsidP="008E4E6E">
                    <w:pPr>
                      <w:pStyle w:val="Piedepgina"/>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306DBB" w:rsidRPr="00D1654E" w:rsidRDefault="00306DBB" w:rsidP="008E4E6E">
                    <w:pPr>
                      <w:pStyle w:val="Piedepgina"/>
                      <w:jc w:val="center"/>
                      <w:rPr>
                        <w:rFonts w:ascii="Open Sans" w:hAnsi="Open Sans"/>
                        <w:noProof/>
                        <w:color w:val="365F91" w:themeColor="accent1" w:themeShade="BF"/>
                        <w:sz w:val="16"/>
                        <w:szCs w:val="16"/>
                      </w:rPr>
                    </w:pPr>
                  </w:p>
                </w:txbxContent>
              </v:textbox>
              <w10:wrap type="square"/>
            </v:shape>
          </w:pict>
        </mc:Fallback>
      </mc:AlternateContent>
    </w:r>
  </w:p>
  <w:p w14:paraId="27E3C51B" w14:textId="0BF19841" w:rsidR="00306DBB" w:rsidRPr="00D22F92" w:rsidRDefault="00306DBB" w:rsidP="003045B6">
    <w:pPr>
      <w:rPr>
        <w:rFonts w:ascii="Open Sans" w:hAnsi="Open Sans"/>
        <w:b/>
        <w:color w:val="365F91" w:themeColor="accent1" w:themeShade="BF"/>
        <w:sz w:val="20"/>
        <w:szCs w:val="20"/>
      </w:rPr>
    </w:pPr>
    <w:r w:rsidRPr="00D22F92">
      <w:rPr>
        <w:rStyle w:val="PageNumber"/>
        <w:rFonts w:ascii="Open Sans" w:hAnsi="Open Sans"/>
        <w:b/>
        <w:color w:val="365F91" w:themeColor="accent1" w:themeShade="BF"/>
        <w:sz w:val="20"/>
        <w:szCs w:val="20"/>
      </w:rPr>
      <w:fldChar w:fldCharType="begin"/>
    </w:r>
    <w:r w:rsidRPr="00D22F92">
      <w:rPr>
        <w:rStyle w:val="PageNumber"/>
        <w:rFonts w:ascii="Open Sans" w:hAnsi="Open Sans"/>
        <w:b/>
        <w:color w:val="365F91" w:themeColor="accent1" w:themeShade="BF"/>
        <w:sz w:val="20"/>
        <w:szCs w:val="20"/>
      </w:rPr>
      <w:instrText xml:space="preserve"> PAGE </w:instrText>
    </w:r>
    <w:r w:rsidRPr="00D22F92">
      <w:rPr>
        <w:rStyle w:val="PageNumber"/>
        <w:rFonts w:ascii="Open Sans" w:hAnsi="Open Sans"/>
        <w:b/>
        <w:color w:val="365F91" w:themeColor="accent1" w:themeShade="BF"/>
        <w:sz w:val="20"/>
        <w:szCs w:val="20"/>
      </w:rPr>
      <w:fldChar w:fldCharType="separate"/>
    </w:r>
    <w:r w:rsidR="00717D6E">
      <w:rPr>
        <w:rStyle w:val="PageNumber"/>
        <w:rFonts w:ascii="Open Sans" w:hAnsi="Open Sans"/>
        <w:b/>
        <w:noProof/>
        <w:color w:val="365F91" w:themeColor="accent1" w:themeShade="BF"/>
        <w:sz w:val="20"/>
        <w:szCs w:val="20"/>
      </w:rPr>
      <w:t>11</w:t>
    </w:r>
    <w:r w:rsidRPr="00D22F92">
      <w:rPr>
        <w:rStyle w:val="PageNumber"/>
        <w:rFonts w:ascii="Open Sans" w:hAnsi="Open Sans"/>
        <w:b/>
        <w:color w:val="365F91" w:themeColor="accent1" w:themeShade="B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7263" w14:textId="7EF95ECE" w:rsidR="00306DBB" w:rsidRPr="00B35961" w:rsidRDefault="00306DBB" w:rsidP="00B35961">
    <w:pPr>
      <w:pStyle w:val="Header"/>
    </w:pPr>
    <w:r>
      <w:rPr>
        <w:noProof/>
      </w:rPr>
      <w:drawing>
        <wp:anchor distT="0" distB="0" distL="114300" distR="114300" simplePos="0" relativeHeight="251666432" behindDoc="1" locked="0" layoutInCell="1" allowOverlap="1" wp14:anchorId="64533141" wp14:editId="0771AFFE">
          <wp:simplePos x="0" y="0"/>
          <wp:positionH relativeFrom="column">
            <wp:posOffset>4690745</wp:posOffset>
          </wp:positionH>
          <wp:positionV relativeFrom="paragraph">
            <wp:posOffset>229658</wp:posOffset>
          </wp:positionV>
          <wp:extent cx="1828800" cy="1175385"/>
          <wp:effectExtent l="0" t="0" r="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BLOCK.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753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707ACE48" wp14:editId="30D2B4D5">
              <wp:simplePos x="0" y="0"/>
              <wp:positionH relativeFrom="column">
                <wp:align>center</wp:align>
              </wp:positionH>
              <wp:positionV relativeFrom="paragraph">
                <wp:posOffset>0</wp:posOffset>
              </wp:positionV>
              <wp:extent cx="7772400" cy="146304"/>
              <wp:effectExtent l="0" t="0" r="0" b="6350"/>
              <wp:wrapNone/>
              <wp:docPr id="27" name="Rectangle 27"/>
              <wp:cNvGraphicFramePr/>
              <a:graphic xmlns:a="http://schemas.openxmlformats.org/drawingml/2006/main">
                <a:graphicData uri="http://schemas.microsoft.com/office/word/2010/wordprocessingShape">
                  <wps:wsp>
                    <wps:cNvSpPr/>
                    <wps:spPr>
                      <a:xfrm>
                        <a:off x="0" y="0"/>
                        <a:ext cx="7772400" cy="146304"/>
                      </a:xfrm>
                      <a:prstGeom prst="rect">
                        <a:avLst/>
                      </a:prstGeom>
                      <a:solidFill>
                        <a:srgbClr val="3C589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82D36" id="Rectangle 27" o:spid="_x0000_s1026" style="position:absolute;margin-left:0;margin-top:0;width:612pt;height:11.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j42gIAAPE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" fillcolor="#3c5896" stroked="f"/>
          </w:pict>
        </mc:Fallback>
      </mc:AlternateContent>
    </w:r>
    <w:r>
      <w:rPr>
        <w:noProof/>
      </w:rPr>
      <w:drawing>
        <wp:anchor distT="0" distB="0" distL="114300" distR="114300" simplePos="0" relativeHeight="251665408" behindDoc="1" locked="0" layoutInCell="1" allowOverlap="1" wp14:anchorId="2B20C570" wp14:editId="3FB6FEBF">
          <wp:simplePos x="0" y="0"/>
          <wp:positionH relativeFrom="column">
            <wp:posOffset>-909955</wp:posOffset>
          </wp:positionH>
          <wp:positionV relativeFrom="paragraph">
            <wp:posOffset>99695</wp:posOffset>
          </wp:positionV>
          <wp:extent cx="2726055" cy="1151255"/>
          <wp:effectExtent l="0" t="0" r="0" b="0"/>
          <wp:wrapNone/>
          <wp:docPr id="4" name="Picture 24"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605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EA6"/>
    <w:multiLevelType w:val="hybridMultilevel"/>
    <w:tmpl w:val="2D882748"/>
    <w:lvl w:ilvl="0" w:tplc="44386926">
      <w:start w:val="1"/>
      <w:numFmt w:val="bullet"/>
      <w:lvlText w:val="•"/>
      <w:lvlJc w:val="left"/>
      <w:pPr>
        <w:tabs>
          <w:tab w:val="num" w:pos="720"/>
        </w:tabs>
        <w:ind w:left="720" w:hanging="360"/>
      </w:pPr>
      <w:rPr>
        <w:rFonts w:ascii="Arial" w:hAnsi="Arial" w:hint="default"/>
      </w:rPr>
    </w:lvl>
    <w:lvl w:ilvl="1" w:tplc="7318D7F2" w:tentative="1">
      <w:start w:val="1"/>
      <w:numFmt w:val="bullet"/>
      <w:lvlText w:val="•"/>
      <w:lvlJc w:val="left"/>
      <w:pPr>
        <w:tabs>
          <w:tab w:val="num" w:pos="1440"/>
        </w:tabs>
        <w:ind w:left="1440" w:hanging="360"/>
      </w:pPr>
      <w:rPr>
        <w:rFonts w:ascii="Arial" w:hAnsi="Arial" w:hint="default"/>
      </w:rPr>
    </w:lvl>
    <w:lvl w:ilvl="2" w:tplc="19DA2082" w:tentative="1">
      <w:start w:val="1"/>
      <w:numFmt w:val="bullet"/>
      <w:lvlText w:val="•"/>
      <w:lvlJc w:val="left"/>
      <w:pPr>
        <w:tabs>
          <w:tab w:val="num" w:pos="2160"/>
        </w:tabs>
        <w:ind w:left="2160" w:hanging="360"/>
      </w:pPr>
      <w:rPr>
        <w:rFonts w:ascii="Arial" w:hAnsi="Arial" w:hint="default"/>
      </w:rPr>
    </w:lvl>
    <w:lvl w:ilvl="3" w:tplc="996E8F08" w:tentative="1">
      <w:start w:val="1"/>
      <w:numFmt w:val="bullet"/>
      <w:lvlText w:val="•"/>
      <w:lvlJc w:val="left"/>
      <w:pPr>
        <w:tabs>
          <w:tab w:val="num" w:pos="2880"/>
        </w:tabs>
        <w:ind w:left="2880" w:hanging="360"/>
      </w:pPr>
      <w:rPr>
        <w:rFonts w:ascii="Arial" w:hAnsi="Arial" w:hint="default"/>
      </w:rPr>
    </w:lvl>
    <w:lvl w:ilvl="4" w:tplc="A1AA9A54" w:tentative="1">
      <w:start w:val="1"/>
      <w:numFmt w:val="bullet"/>
      <w:lvlText w:val="•"/>
      <w:lvlJc w:val="left"/>
      <w:pPr>
        <w:tabs>
          <w:tab w:val="num" w:pos="3600"/>
        </w:tabs>
        <w:ind w:left="3600" w:hanging="360"/>
      </w:pPr>
      <w:rPr>
        <w:rFonts w:ascii="Arial" w:hAnsi="Arial" w:hint="default"/>
      </w:rPr>
    </w:lvl>
    <w:lvl w:ilvl="5" w:tplc="0F404C0E" w:tentative="1">
      <w:start w:val="1"/>
      <w:numFmt w:val="bullet"/>
      <w:lvlText w:val="•"/>
      <w:lvlJc w:val="left"/>
      <w:pPr>
        <w:tabs>
          <w:tab w:val="num" w:pos="4320"/>
        </w:tabs>
        <w:ind w:left="4320" w:hanging="360"/>
      </w:pPr>
      <w:rPr>
        <w:rFonts w:ascii="Arial" w:hAnsi="Arial" w:hint="default"/>
      </w:rPr>
    </w:lvl>
    <w:lvl w:ilvl="6" w:tplc="3620F6E0" w:tentative="1">
      <w:start w:val="1"/>
      <w:numFmt w:val="bullet"/>
      <w:lvlText w:val="•"/>
      <w:lvlJc w:val="left"/>
      <w:pPr>
        <w:tabs>
          <w:tab w:val="num" w:pos="5040"/>
        </w:tabs>
        <w:ind w:left="5040" w:hanging="360"/>
      </w:pPr>
      <w:rPr>
        <w:rFonts w:ascii="Arial" w:hAnsi="Arial" w:hint="default"/>
      </w:rPr>
    </w:lvl>
    <w:lvl w:ilvl="7" w:tplc="87B00E6A" w:tentative="1">
      <w:start w:val="1"/>
      <w:numFmt w:val="bullet"/>
      <w:lvlText w:val="•"/>
      <w:lvlJc w:val="left"/>
      <w:pPr>
        <w:tabs>
          <w:tab w:val="num" w:pos="5760"/>
        </w:tabs>
        <w:ind w:left="5760" w:hanging="360"/>
      </w:pPr>
      <w:rPr>
        <w:rFonts w:ascii="Arial" w:hAnsi="Arial" w:hint="default"/>
      </w:rPr>
    </w:lvl>
    <w:lvl w:ilvl="8" w:tplc="6B46F74E" w:tentative="1">
      <w:start w:val="1"/>
      <w:numFmt w:val="bullet"/>
      <w:lvlText w:val="•"/>
      <w:lvlJc w:val="left"/>
      <w:pPr>
        <w:tabs>
          <w:tab w:val="num" w:pos="6480"/>
        </w:tabs>
        <w:ind w:left="6480" w:hanging="360"/>
      </w:pPr>
      <w:rPr>
        <w:rFonts w:ascii="Arial" w:hAnsi="Arial" w:hint="default"/>
      </w:rPr>
    </w:lvl>
  </w:abstractNum>
  <w:abstractNum w:abstractNumId="1">
    <w:nsid w:val="209520E2"/>
    <w:multiLevelType w:val="hybridMultilevel"/>
    <w:tmpl w:val="4BBE1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50751"/>
    <w:multiLevelType w:val="hybridMultilevel"/>
    <w:tmpl w:val="E6A6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D7F17"/>
    <w:multiLevelType w:val="hybridMultilevel"/>
    <w:tmpl w:val="0D66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C147F"/>
    <w:multiLevelType w:val="hybridMultilevel"/>
    <w:tmpl w:val="AC0A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41C5D"/>
    <w:multiLevelType w:val="hybridMultilevel"/>
    <w:tmpl w:val="CAE8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640EBC"/>
    <w:multiLevelType w:val="hybridMultilevel"/>
    <w:tmpl w:val="E2C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427AD"/>
    <w:multiLevelType w:val="hybridMultilevel"/>
    <w:tmpl w:val="B8EE1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38"/>
    <w:rsid w:val="000210AF"/>
    <w:rsid w:val="0002293E"/>
    <w:rsid w:val="00040325"/>
    <w:rsid w:val="0005094B"/>
    <w:rsid w:val="0006786E"/>
    <w:rsid w:val="00084186"/>
    <w:rsid w:val="00092DB7"/>
    <w:rsid w:val="000B4C1F"/>
    <w:rsid w:val="000B7FB3"/>
    <w:rsid w:val="000D2AB1"/>
    <w:rsid w:val="000E3B11"/>
    <w:rsid w:val="000E7F4B"/>
    <w:rsid w:val="000F3AD1"/>
    <w:rsid w:val="00123E49"/>
    <w:rsid w:val="00151490"/>
    <w:rsid w:val="00170610"/>
    <w:rsid w:val="00172C4F"/>
    <w:rsid w:val="00187BC2"/>
    <w:rsid w:val="00190AF8"/>
    <w:rsid w:val="00190ED7"/>
    <w:rsid w:val="001A3DBB"/>
    <w:rsid w:val="001B079B"/>
    <w:rsid w:val="001C0349"/>
    <w:rsid w:val="001C06F8"/>
    <w:rsid w:val="001D2733"/>
    <w:rsid w:val="002007C5"/>
    <w:rsid w:val="002203EF"/>
    <w:rsid w:val="002C345B"/>
    <w:rsid w:val="002D4D50"/>
    <w:rsid w:val="002D6567"/>
    <w:rsid w:val="002E4739"/>
    <w:rsid w:val="002F0373"/>
    <w:rsid w:val="002F4FA6"/>
    <w:rsid w:val="00301687"/>
    <w:rsid w:val="00301787"/>
    <w:rsid w:val="003036E4"/>
    <w:rsid w:val="003045B6"/>
    <w:rsid w:val="00304FDD"/>
    <w:rsid w:val="00306DBB"/>
    <w:rsid w:val="00311EAC"/>
    <w:rsid w:val="00341F25"/>
    <w:rsid w:val="00343233"/>
    <w:rsid w:val="003531DB"/>
    <w:rsid w:val="0036508A"/>
    <w:rsid w:val="003929FE"/>
    <w:rsid w:val="003B0C4A"/>
    <w:rsid w:val="003B5B14"/>
    <w:rsid w:val="003C7BA2"/>
    <w:rsid w:val="003E457E"/>
    <w:rsid w:val="004274BC"/>
    <w:rsid w:val="004347FB"/>
    <w:rsid w:val="00496764"/>
    <w:rsid w:val="004976BC"/>
    <w:rsid w:val="004A0514"/>
    <w:rsid w:val="004D1038"/>
    <w:rsid w:val="004D2B5A"/>
    <w:rsid w:val="004D6F10"/>
    <w:rsid w:val="004D736B"/>
    <w:rsid w:val="004E32A8"/>
    <w:rsid w:val="00505A66"/>
    <w:rsid w:val="00506F4B"/>
    <w:rsid w:val="00524AC0"/>
    <w:rsid w:val="00527C0D"/>
    <w:rsid w:val="00552289"/>
    <w:rsid w:val="00590851"/>
    <w:rsid w:val="00591B40"/>
    <w:rsid w:val="005C0E25"/>
    <w:rsid w:val="005C74F3"/>
    <w:rsid w:val="005E19AA"/>
    <w:rsid w:val="005E50D8"/>
    <w:rsid w:val="005E71B7"/>
    <w:rsid w:val="00601763"/>
    <w:rsid w:val="006122A6"/>
    <w:rsid w:val="00640DF0"/>
    <w:rsid w:val="006500CC"/>
    <w:rsid w:val="00685A6C"/>
    <w:rsid w:val="006A1195"/>
    <w:rsid w:val="006A344E"/>
    <w:rsid w:val="006B1BE6"/>
    <w:rsid w:val="006E0C93"/>
    <w:rsid w:val="006E4A2C"/>
    <w:rsid w:val="006E4D92"/>
    <w:rsid w:val="006E5A07"/>
    <w:rsid w:val="006F044F"/>
    <w:rsid w:val="006F4C49"/>
    <w:rsid w:val="006F56B3"/>
    <w:rsid w:val="00715BD7"/>
    <w:rsid w:val="00717D6E"/>
    <w:rsid w:val="007223B2"/>
    <w:rsid w:val="00726561"/>
    <w:rsid w:val="00737E6B"/>
    <w:rsid w:val="0075373E"/>
    <w:rsid w:val="00762701"/>
    <w:rsid w:val="007677F1"/>
    <w:rsid w:val="00772CDF"/>
    <w:rsid w:val="00786D61"/>
    <w:rsid w:val="00792C54"/>
    <w:rsid w:val="00796327"/>
    <w:rsid w:val="007A5FBB"/>
    <w:rsid w:val="007B40D4"/>
    <w:rsid w:val="007C39EE"/>
    <w:rsid w:val="007E7173"/>
    <w:rsid w:val="007F034F"/>
    <w:rsid w:val="007F7C49"/>
    <w:rsid w:val="00812709"/>
    <w:rsid w:val="00825934"/>
    <w:rsid w:val="008446FF"/>
    <w:rsid w:val="00890EA8"/>
    <w:rsid w:val="00894DD6"/>
    <w:rsid w:val="008E4E6E"/>
    <w:rsid w:val="008E521B"/>
    <w:rsid w:val="008F20D8"/>
    <w:rsid w:val="00922F7C"/>
    <w:rsid w:val="00952B1E"/>
    <w:rsid w:val="00965438"/>
    <w:rsid w:val="00972B1A"/>
    <w:rsid w:val="009A505B"/>
    <w:rsid w:val="009C3DC5"/>
    <w:rsid w:val="009D4136"/>
    <w:rsid w:val="009D778F"/>
    <w:rsid w:val="00A17D37"/>
    <w:rsid w:val="00A22D8F"/>
    <w:rsid w:val="00A45927"/>
    <w:rsid w:val="00AA4192"/>
    <w:rsid w:val="00AA7E62"/>
    <w:rsid w:val="00AD4400"/>
    <w:rsid w:val="00B064A8"/>
    <w:rsid w:val="00B0675B"/>
    <w:rsid w:val="00B16966"/>
    <w:rsid w:val="00B35961"/>
    <w:rsid w:val="00B575E6"/>
    <w:rsid w:val="00B758BD"/>
    <w:rsid w:val="00B824ED"/>
    <w:rsid w:val="00B83951"/>
    <w:rsid w:val="00BA5F3A"/>
    <w:rsid w:val="00BE4A21"/>
    <w:rsid w:val="00C4558C"/>
    <w:rsid w:val="00C557F5"/>
    <w:rsid w:val="00C55DF5"/>
    <w:rsid w:val="00C70583"/>
    <w:rsid w:val="00C7246D"/>
    <w:rsid w:val="00C745D3"/>
    <w:rsid w:val="00C76630"/>
    <w:rsid w:val="00CA5F5D"/>
    <w:rsid w:val="00CE71A9"/>
    <w:rsid w:val="00D01431"/>
    <w:rsid w:val="00D01CA4"/>
    <w:rsid w:val="00D1654E"/>
    <w:rsid w:val="00D21390"/>
    <w:rsid w:val="00D22F92"/>
    <w:rsid w:val="00D47FC0"/>
    <w:rsid w:val="00D51DD6"/>
    <w:rsid w:val="00D54662"/>
    <w:rsid w:val="00D85C7F"/>
    <w:rsid w:val="00D86D4D"/>
    <w:rsid w:val="00D95898"/>
    <w:rsid w:val="00DB26B2"/>
    <w:rsid w:val="00DB3953"/>
    <w:rsid w:val="00DD02AE"/>
    <w:rsid w:val="00DD137D"/>
    <w:rsid w:val="00DD555F"/>
    <w:rsid w:val="00DE2AB1"/>
    <w:rsid w:val="00DF3BC0"/>
    <w:rsid w:val="00DF513E"/>
    <w:rsid w:val="00E07ED7"/>
    <w:rsid w:val="00E16F89"/>
    <w:rsid w:val="00E21641"/>
    <w:rsid w:val="00E42C96"/>
    <w:rsid w:val="00E43669"/>
    <w:rsid w:val="00E519BE"/>
    <w:rsid w:val="00E603C6"/>
    <w:rsid w:val="00E8767A"/>
    <w:rsid w:val="00EA238B"/>
    <w:rsid w:val="00EB0A5C"/>
    <w:rsid w:val="00EB6180"/>
    <w:rsid w:val="00F16E1B"/>
    <w:rsid w:val="00F375E5"/>
    <w:rsid w:val="00F45B6E"/>
    <w:rsid w:val="00F62DA3"/>
    <w:rsid w:val="00F65539"/>
    <w:rsid w:val="00FA0509"/>
    <w:rsid w:val="00FE33D3"/>
    <w:rsid w:val="00FF062D"/>
    <w:rsid w:val="00FF291C"/>
    <w:rsid w:val="00FF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75EF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 w:type="character" w:customStyle="1" w:styleId="UnresolvedMention">
    <w:name w:val="Unresolved Mention"/>
    <w:basedOn w:val="DefaultParagraphFont"/>
    <w:uiPriority w:val="99"/>
    <w:semiHidden/>
    <w:unhideWhenUsed/>
    <w:rsid w:val="00187BC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 w:type="character" w:customStyle="1" w:styleId="UnresolvedMention">
    <w:name w:val="Unresolved Mention"/>
    <w:basedOn w:val="DefaultParagraphFont"/>
    <w:uiPriority w:val="99"/>
    <w:semiHidden/>
    <w:unhideWhenUsed/>
    <w:rsid w:val="00187B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ecaturproud.org" TargetMode="External"/><Relationship Id="rId4" Type="http://schemas.microsoft.com/office/2007/relationships/stylesWithEffects" Target="stylesWithEffects.xml"/><Relationship Id="rId9" Type="http://schemas.openxmlformats.org/officeDocument/2006/relationships/hyperlink" Target="http://www.decaturproud.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ED21-681B-4A93-A757-E8312B54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3570</Words>
  <Characters>20350</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Creative Street</Company>
  <LinksUpToDate>false</LinksUpToDate>
  <CharactersWithSpaces>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Knoderer</dc:creator>
  <cp:lastModifiedBy>Shannon Preda</cp:lastModifiedBy>
  <cp:revision>2</cp:revision>
  <cp:lastPrinted>2015-08-11T14:40:00Z</cp:lastPrinted>
  <dcterms:created xsi:type="dcterms:W3CDTF">2018-02-21T13:24:00Z</dcterms:created>
  <dcterms:modified xsi:type="dcterms:W3CDTF">2018-02-21T13:24:00Z</dcterms:modified>
</cp:coreProperties>
</file>