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B024" w14:textId="77777777" w:rsidR="00F67340" w:rsidRDefault="00F67340" w:rsidP="00F67340">
      <w:pPr>
        <w:pStyle w:val="Default"/>
      </w:pPr>
    </w:p>
    <w:p w14:paraId="103AFFA1" w14:textId="1669BA17" w:rsidR="00F67340" w:rsidRPr="008D2C67" w:rsidRDefault="00F611F0" w:rsidP="00F611F0">
      <w:pPr>
        <w:pStyle w:val="Default"/>
        <w:jc w:val="center"/>
        <w:rPr>
          <w:rFonts w:ascii="Times New Roman" w:hAnsi="Times New Roman" w:cs="Times New Roman"/>
          <w:sz w:val="20"/>
          <w:szCs w:val="20"/>
        </w:rPr>
      </w:pPr>
      <w:r w:rsidRPr="008D2C67">
        <w:rPr>
          <w:rFonts w:ascii="Times New Roman" w:hAnsi="Times New Roman" w:cs="Times New Roman"/>
          <w:sz w:val="20"/>
          <w:szCs w:val="20"/>
        </w:rPr>
        <w:t xml:space="preserve">High Ability Program </w:t>
      </w:r>
    </w:p>
    <w:p w14:paraId="54C7F75E" w14:textId="42395F6C" w:rsidR="00F611F0" w:rsidRPr="008D2C67" w:rsidRDefault="00F611F0" w:rsidP="00F611F0">
      <w:pPr>
        <w:pStyle w:val="Default"/>
        <w:jc w:val="center"/>
        <w:rPr>
          <w:rFonts w:ascii="Times New Roman" w:hAnsi="Times New Roman" w:cs="Times New Roman"/>
          <w:sz w:val="20"/>
          <w:szCs w:val="20"/>
        </w:rPr>
      </w:pPr>
      <w:r w:rsidRPr="008D2C67">
        <w:rPr>
          <w:rFonts w:ascii="Times New Roman" w:hAnsi="Times New Roman" w:cs="Times New Roman"/>
          <w:sz w:val="20"/>
          <w:szCs w:val="20"/>
        </w:rPr>
        <w:t>Frequently Asked Questions</w:t>
      </w:r>
    </w:p>
    <w:p w14:paraId="7114B38F" w14:textId="77777777" w:rsidR="00F611F0" w:rsidRPr="008D2C67" w:rsidRDefault="00F611F0" w:rsidP="00F611F0">
      <w:pPr>
        <w:pStyle w:val="Default"/>
        <w:jc w:val="center"/>
        <w:rPr>
          <w:rFonts w:ascii="Times New Roman" w:hAnsi="Times New Roman" w:cs="Times New Roman"/>
          <w:sz w:val="20"/>
          <w:szCs w:val="20"/>
        </w:rPr>
      </w:pPr>
    </w:p>
    <w:p w14:paraId="751A7746" w14:textId="325FA1E0" w:rsidR="00BE15F8" w:rsidRPr="008D2C67" w:rsidRDefault="00BE15F8" w:rsidP="00F611F0">
      <w:pPr>
        <w:pStyle w:val="Default"/>
        <w:numPr>
          <w:ilvl w:val="0"/>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 xml:space="preserve">What is a High Ability Student? </w:t>
      </w:r>
    </w:p>
    <w:p w14:paraId="135EAEAB" w14:textId="3ECA0B78" w:rsidR="00BE15F8" w:rsidRPr="008D2C67" w:rsidRDefault="00BE15F8" w:rsidP="00BE15F8">
      <w:pPr>
        <w:pStyle w:val="Default"/>
        <w:numPr>
          <w:ilvl w:val="1"/>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The State of Indiana defines a high ability student as one who “performs at, or shows potential for performing at, an outstanding level of academic accomplishment in at least one domain when compared to students of the same age, experience, or environment; and is characterized by exceptional gifts, talents, motivation, or interests.”  (Indiana Code 20-36-1-3)</w:t>
      </w:r>
    </w:p>
    <w:p w14:paraId="6826CD3D" w14:textId="77777777" w:rsidR="00BE15F8" w:rsidRPr="008D2C67" w:rsidRDefault="00BE15F8" w:rsidP="00BE15F8">
      <w:pPr>
        <w:pStyle w:val="Default"/>
        <w:ind w:left="1440"/>
        <w:rPr>
          <w:rFonts w:ascii="Times New Roman" w:hAnsi="Times New Roman" w:cs="Times New Roman"/>
          <w:color w:val="auto"/>
          <w:sz w:val="20"/>
          <w:szCs w:val="20"/>
        </w:rPr>
      </w:pPr>
    </w:p>
    <w:p w14:paraId="2E0E906C" w14:textId="42EDEEB2" w:rsidR="00F611F0" w:rsidRPr="008D2C67" w:rsidRDefault="00F611F0" w:rsidP="00F611F0">
      <w:pPr>
        <w:pStyle w:val="Default"/>
        <w:numPr>
          <w:ilvl w:val="0"/>
          <w:numId w:val="1"/>
        </w:numPr>
        <w:rPr>
          <w:rFonts w:ascii="Times New Roman" w:hAnsi="Times New Roman" w:cs="Times New Roman"/>
          <w:color w:val="auto"/>
          <w:sz w:val="20"/>
          <w:szCs w:val="20"/>
        </w:rPr>
      </w:pPr>
      <w:r w:rsidRPr="008D2C67">
        <w:rPr>
          <w:rFonts w:ascii="Times New Roman" w:hAnsi="Times New Roman" w:cs="Times New Roman"/>
          <w:sz w:val="20"/>
          <w:szCs w:val="20"/>
        </w:rPr>
        <w:t xml:space="preserve">What is the </w:t>
      </w:r>
      <w:proofErr w:type="spellStart"/>
      <w:r w:rsidRPr="008D2C67">
        <w:rPr>
          <w:rFonts w:ascii="Times New Roman" w:hAnsi="Times New Roman" w:cs="Times New Roman"/>
          <w:sz w:val="20"/>
          <w:szCs w:val="20"/>
        </w:rPr>
        <w:t>CogAT</w:t>
      </w:r>
      <w:proofErr w:type="spellEnd"/>
      <w:r w:rsidRPr="008D2C67">
        <w:rPr>
          <w:rFonts w:ascii="Times New Roman" w:hAnsi="Times New Roman" w:cs="Times New Roman"/>
          <w:sz w:val="20"/>
          <w:szCs w:val="20"/>
        </w:rPr>
        <w:t xml:space="preserve"> </w:t>
      </w:r>
      <w:r w:rsidR="008D2C67" w:rsidRPr="008D2C67">
        <w:rPr>
          <w:rFonts w:ascii="Times New Roman" w:hAnsi="Times New Roman" w:cs="Times New Roman"/>
          <w:sz w:val="20"/>
          <w:szCs w:val="20"/>
        </w:rPr>
        <w:t>Assessment</w:t>
      </w:r>
      <w:r w:rsidRPr="008D2C67">
        <w:rPr>
          <w:rFonts w:ascii="Times New Roman" w:hAnsi="Times New Roman" w:cs="Times New Roman"/>
          <w:sz w:val="20"/>
          <w:szCs w:val="20"/>
        </w:rPr>
        <w:t xml:space="preserve">?  </w:t>
      </w:r>
    </w:p>
    <w:p w14:paraId="48A20C8E" w14:textId="3139601F" w:rsidR="001C2706" w:rsidRPr="008D2C67" w:rsidRDefault="001C2706" w:rsidP="001C2706">
      <w:pPr>
        <w:pStyle w:val="Default"/>
        <w:numPr>
          <w:ilvl w:val="1"/>
          <w:numId w:val="1"/>
        </w:numPr>
        <w:rPr>
          <w:rFonts w:ascii="Times New Roman" w:hAnsi="Times New Roman" w:cs="Times New Roman"/>
          <w:color w:val="auto"/>
          <w:sz w:val="20"/>
          <w:szCs w:val="20"/>
        </w:rPr>
      </w:pPr>
      <w:r w:rsidRPr="008D2C67">
        <w:rPr>
          <w:rFonts w:ascii="Times New Roman" w:hAnsi="Times New Roman" w:cs="Times New Roman"/>
          <w:sz w:val="20"/>
          <w:szCs w:val="20"/>
        </w:rPr>
        <w:t xml:space="preserve">The </w:t>
      </w:r>
      <w:proofErr w:type="spellStart"/>
      <w:r w:rsidRPr="008D2C67">
        <w:rPr>
          <w:rFonts w:ascii="Times New Roman" w:hAnsi="Times New Roman" w:cs="Times New Roman"/>
          <w:sz w:val="20"/>
          <w:szCs w:val="20"/>
        </w:rPr>
        <w:t>CogAT</w:t>
      </w:r>
      <w:proofErr w:type="spellEnd"/>
      <w:r w:rsidRPr="008D2C67">
        <w:rPr>
          <w:rFonts w:ascii="Times New Roman" w:hAnsi="Times New Roman" w:cs="Times New Roman"/>
          <w:sz w:val="20"/>
          <w:szCs w:val="20"/>
        </w:rPr>
        <w:t xml:space="preserve"> is a measure of potential that looks at general thinking and problem-solving skills of students and indicates how well the student uses these skills to solve verbal, quantitative, and nonverbal problems.</w:t>
      </w:r>
      <w:r w:rsidR="00106613" w:rsidRPr="008D2C67">
        <w:rPr>
          <w:rFonts w:ascii="Times New Roman" w:hAnsi="Times New Roman" w:cs="Times New Roman"/>
          <w:sz w:val="20"/>
          <w:szCs w:val="20"/>
        </w:rPr>
        <w:t xml:space="preserve">  Kindergarten takes the test using paper/pencil, and grades 2 and 5 take the test online.  </w:t>
      </w:r>
    </w:p>
    <w:p w14:paraId="7D8FB141" w14:textId="77777777" w:rsidR="00AA49A2" w:rsidRPr="008D2C67" w:rsidRDefault="00AA49A2" w:rsidP="00AA49A2">
      <w:pPr>
        <w:pStyle w:val="Default"/>
        <w:ind w:left="1440"/>
        <w:rPr>
          <w:rFonts w:ascii="Times New Roman" w:hAnsi="Times New Roman" w:cs="Times New Roman"/>
          <w:color w:val="auto"/>
          <w:sz w:val="20"/>
          <w:szCs w:val="20"/>
        </w:rPr>
      </w:pPr>
    </w:p>
    <w:p w14:paraId="6FDF53C2" w14:textId="39803047" w:rsidR="001C2706" w:rsidRPr="008D2C67" w:rsidRDefault="008D2C67" w:rsidP="001C2706">
      <w:pPr>
        <w:pStyle w:val="Default"/>
        <w:numPr>
          <w:ilvl w:val="0"/>
          <w:numId w:val="1"/>
        </w:numPr>
        <w:rPr>
          <w:rFonts w:ascii="Times New Roman" w:hAnsi="Times New Roman" w:cs="Times New Roman"/>
          <w:color w:val="auto"/>
          <w:sz w:val="20"/>
          <w:szCs w:val="20"/>
        </w:rPr>
      </w:pPr>
      <w:r w:rsidRPr="008D2C67">
        <w:rPr>
          <w:rFonts w:ascii="Times New Roman" w:hAnsi="Times New Roman" w:cs="Times New Roman"/>
          <w:sz w:val="20"/>
          <w:szCs w:val="20"/>
        </w:rPr>
        <w:t>Why is my child taking this test</w:t>
      </w:r>
      <w:r w:rsidR="001C2706" w:rsidRPr="008D2C67">
        <w:rPr>
          <w:rFonts w:ascii="Times New Roman" w:hAnsi="Times New Roman" w:cs="Times New Roman"/>
          <w:sz w:val="20"/>
          <w:szCs w:val="20"/>
        </w:rPr>
        <w:t xml:space="preserve">?  </w:t>
      </w:r>
    </w:p>
    <w:p w14:paraId="659D1D21" w14:textId="49FDA7C8" w:rsidR="001C2706" w:rsidRPr="008D2C67" w:rsidRDefault="001C2706" w:rsidP="002855A6">
      <w:pPr>
        <w:pStyle w:val="Default"/>
        <w:numPr>
          <w:ilvl w:val="1"/>
          <w:numId w:val="1"/>
        </w:numPr>
        <w:rPr>
          <w:rFonts w:ascii="Times New Roman" w:hAnsi="Times New Roman" w:cs="Times New Roman"/>
          <w:color w:val="auto"/>
          <w:sz w:val="20"/>
          <w:szCs w:val="20"/>
        </w:rPr>
      </w:pPr>
      <w:r w:rsidRPr="008D2C67">
        <w:rPr>
          <w:rFonts w:ascii="Times New Roman" w:hAnsi="Times New Roman" w:cs="Times New Roman"/>
          <w:sz w:val="20"/>
          <w:szCs w:val="20"/>
        </w:rPr>
        <w:t xml:space="preserve">Indiana law requires the school district to use multifaceted assessments that include students from poverty, limited English proficiency, and all ethnic groups to identify high ability students in grades K-12.  </w:t>
      </w:r>
    </w:p>
    <w:p w14:paraId="231A85BD" w14:textId="77777777" w:rsidR="002855A6" w:rsidRPr="008D2C67" w:rsidRDefault="002855A6" w:rsidP="002855A6">
      <w:pPr>
        <w:pStyle w:val="Default"/>
        <w:rPr>
          <w:rFonts w:ascii="Times New Roman" w:hAnsi="Times New Roman" w:cs="Times New Roman"/>
          <w:color w:val="auto"/>
          <w:sz w:val="20"/>
          <w:szCs w:val="20"/>
        </w:rPr>
      </w:pPr>
    </w:p>
    <w:p w14:paraId="4B897495" w14:textId="4408AAD7" w:rsidR="002855A6" w:rsidRPr="008D2C67" w:rsidRDefault="002855A6" w:rsidP="002855A6">
      <w:pPr>
        <w:pStyle w:val="Default"/>
        <w:numPr>
          <w:ilvl w:val="0"/>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 xml:space="preserve">What can I do to prepare my child for the </w:t>
      </w:r>
      <w:proofErr w:type="spellStart"/>
      <w:r w:rsidRPr="008D2C67">
        <w:rPr>
          <w:rFonts w:ascii="Times New Roman" w:hAnsi="Times New Roman" w:cs="Times New Roman"/>
          <w:color w:val="auto"/>
          <w:sz w:val="20"/>
          <w:szCs w:val="20"/>
        </w:rPr>
        <w:t>CogAT</w:t>
      </w:r>
      <w:proofErr w:type="spellEnd"/>
      <w:r w:rsidRPr="008D2C67">
        <w:rPr>
          <w:rFonts w:ascii="Times New Roman" w:hAnsi="Times New Roman" w:cs="Times New Roman"/>
          <w:color w:val="auto"/>
          <w:sz w:val="20"/>
          <w:szCs w:val="20"/>
        </w:rPr>
        <w:t xml:space="preserve"> </w:t>
      </w:r>
      <w:r w:rsidR="008D2C67" w:rsidRPr="008D2C67">
        <w:rPr>
          <w:rFonts w:ascii="Times New Roman" w:hAnsi="Times New Roman" w:cs="Times New Roman"/>
          <w:color w:val="auto"/>
          <w:sz w:val="20"/>
          <w:szCs w:val="20"/>
        </w:rPr>
        <w:t>assessment</w:t>
      </w:r>
      <w:r w:rsidRPr="008D2C67">
        <w:rPr>
          <w:rFonts w:ascii="Times New Roman" w:hAnsi="Times New Roman" w:cs="Times New Roman"/>
          <w:color w:val="auto"/>
          <w:sz w:val="20"/>
          <w:szCs w:val="20"/>
        </w:rPr>
        <w:t xml:space="preserve">?  </w:t>
      </w:r>
    </w:p>
    <w:p w14:paraId="45AB97D8" w14:textId="178889BF" w:rsidR="002855A6" w:rsidRPr="008D2C67" w:rsidRDefault="008D2C67" w:rsidP="002855A6">
      <w:pPr>
        <w:pStyle w:val="Default"/>
        <w:numPr>
          <w:ilvl w:val="1"/>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This is not a test</w:t>
      </w:r>
      <w:r w:rsidR="002855A6" w:rsidRPr="008D2C67">
        <w:rPr>
          <w:rFonts w:ascii="Times New Roman" w:hAnsi="Times New Roman" w:cs="Times New Roman"/>
          <w:color w:val="auto"/>
          <w:sz w:val="20"/>
          <w:szCs w:val="20"/>
        </w:rPr>
        <w:t xml:space="preserve"> that require</w:t>
      </w:r>
      <w:r w:rsidRPr="008D2C67">
        <w:rPr>
          <w:rFonts w:ascii="Times New Roman" w:hAnsi="Times New Roman" w:cs="Times New Roman"/>
          <w:color w:val="auto"/>
          <w:sz w:val="20"/>
          <w:szCs w:val="20"/>
        </w:rPr>
        <w:t>s</w:t>
      </w:r>
      <w:r w:rsidR="002855A6" w:rsidRPr="008D2C67">
        <w:rPr>
          <w:rFonts w:ascii="Times New Roman" w:hAnsi="Times New Roman" w:cs="Times New Roman"/>
          <w:color w:val="auto"/>
          <w:sz w:val="20"/>
          <w:szCs w:val="20"/>
        </w:rPr>
        <w:t xml:space="preserve"> your child to study.  The best preparation you can give your child is to encourage him/her to put forth his/her best effort on the tests and take his/her time throughout the process.  It’s also important not to put pressure on students taking these tests.  There are many high achieving students who may not be considered ‘gifted’, but still do very well in school.  </w:t>
      </w:r>
    </w:p>
    <w:p w14:paraId="0C214F81" w14:textId="77777777" w:rsidR="00AA49A2" w:rsidRPr="008D2C67" w:rsidRDefault="00AA49A2" w:rsidP="00AA49A2">
      <w:pPr>
        <w:pStyle w:val="Default"/>
        <w:ind w:left="1440"/>
        <w:rPr>
          <w:rFonts w:ascii="Times New Roman" w:hAnsi="Times New Roman" w:cs="Times New Roman"/>
          <w:color w:val="auto"/>
          <w:sz w:val="20"/>
          <w:szCs w:val="20"/>
        </w:rPr>
      </w:pPr>
    </w:p>
    <w:p w14:paraId="24E1BCE1" w14:textId="2694FEDE" w:rsidR="00BE15F8" w:rsidRPr="008D2C67" w:rsidRDefault="00BE15F8" w:rsidP="00BE15F8">
      <w:pPr>
        <w:pStyle w:val="Default"/>
        <w:numPr>
          <w:ilvl w:val="0"/>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Will my child always be in the High Ability program</w:t>
      </w:r>
      <w:r w:rsidR="008D2C67">
        <w:rPr>
          <w:rFonts w:ascii="Times New Roman" w:hAnsi="Times New Roman" w:cs="Times New Roman"/>
          <w:color w:val="auto"/>
          <w:sz w:val="20"/>
          <w:szCs w:val="20"/>
        </w:rPr>
        <w:t xml:space="preserve">, or do students have to be </w:t>
      </w:r>
      <w:r w:rsidRPr="008D2C67">
        <w:rPr>
          <w:rFonts w:ascii="Times New Roman" w:hAnsi="Times New Roman" w:cs="Times New Roman"/>
          <w:color w:val="auto"/>
          <w:sz w:val="20"/>
          <w:szCs w:val="20"/>
        </w:rPr>
        <w:t>‘re-identified’ each year?</w:t>
      </w:r>
    </w:p>
    <w:p w14:paraId="4752542A" w14:textId="2F1F221F" w:rsidR="00AA49A2" w:rsidRPr="008D2C67" w:rsidRDefault="008D2C67" w:rsidP="008D2C67">
      <w:pPr>
        <w:pStyle w:val="Default"/>
        <w:numPr>
          <w:ilvl w:val="1"/>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Kindergarten and first grade students are identified provisionally, and then all students are assessed in 2</w:t>
      </w:r>
      <w:r w:rsidRPr="008D2C67">
        <w:rPr>
          <w:rFonts w:ascii="Times New Roman" w:hAnsi="Times New Roman" w:cs="Times New Roman"/>
          <w:color w:val="auto"/>
          <w:sz w:val="20"/>
          <w:szCs w:val="20"/>
          <w:vertAlign w:val="superscript"/>
        </w:rPr>
        <w:t>nd</w:t>
      </w:r>
      <w:r w:rsidRPr="008D2C67">
        <w:rPr>
          <w:rFonts w:ascii="Times New Roman" w:hAnsi="Times New Roman" w:cs="Times New Roman"/>
          <w:color w:val="auto"/>
          <w:sz w:val="20"/>
          <w:szCs w:val="20"/>
        </w:rPr>
        <w:t xml:space="preserve"> grade for admission to the program.  </w:t>
      </w:r>
      <w:r w:rsidR="00BE15F8" w:rsidRPr="008D2C67">
        <w:rPr>
          <w:rFonts w:ascii="Times New Roman" w:hAnsi="Times New Roman" w:cs="Times New Roman"/>
          <w:color w:val="auto"/>
          <w:sz w:val="20"/>
          <w:szCs w:val="20"/>
        </w:rPr>
        <w:t>A</w:t>
      </w:r>
      <w:r w:rsidRPr="008D2C67">
        <w:rPr>
          <w:rFonts w:ascii="Times New Roman" w:hAnsi="Times New Roman" w:cs="Times New Roman"/>
          <w:color w:val="auto"/>
          <w:sz w:val="20"/>
          <w:szCs w:val="20"/>
        </w:rPr>
        <w:t>fter being identified in 2</w:t>
      </w:r>
      <w:r w:rsidRPr="008D2C67">
        <w:rPr>
          <w:rFonts w:ascii="Times New Roman" w:hAnsi="Times New Roman" w:cs="Times New Roman"/>
          <w:color w:val="auto"/>
          <w:sz w:val="20"/>
          <w:szCs w:val="20"/>
          <w:vertAlign w:val="superscript"/>
        </w:rPr>
        <w:t>nd</w:t>
      </w:r>
      <w:r w:rsidRPr="008D2C67">
        <w:rPr>
          <w:rFonts w:ascii="Times New Roman" w:hAnsi="Times New Roman" w:cs="Times New Roman"/>
          <w:color w:val="auto"/>
          <w:sz w:val="20"/>
          <w:szCs w:val="20"/>
        </w:rPr>
        <w:t xml:space="preserve"> grade, a</w:t>
      </w:r>
      <w:r w:rsidR="00BE15F8" w:rsidRPr="008D2C67">
        <w:rPr>
          <w:rFonts w:ascii="Times New Roman" w:hAnsi="Times New Roman" w:cs="Times New Roman"/>
          <w:color w:val="auto"/>
          <w:sz w:val="20"/>
          <w:szCs w:val="20"/>
        </w:rPr>
        <w:t xml:space="preserve">s long as your child is doing well and continuing to progress, s/he will remain in the program year to year. </w:t>
      </w:r>
    </w:p>
    <w:p w14:paraId="586CC2FF" w14:textId="77777777" w:rsidR="008D2C67" w:rsidRPr="008D2C67" w:rsidRDefault="008D2C67" w:rsidP="008D2C67">
      <w:pPr>
        <w:pStyle w:val="Default"/>
        <w:ind w:left="1440"/>
        <w:rPr>
          <w:rFonts w:ascii="Times New Roman" w:hAnsi="Times New Roman" w:cs="Times New Roman"/>
          <w:color w:val="auto"/>
          <w:sz w:val="20"/>
          <w:szCs w:val="20"/>
        </w:rPr>
      </w:pPr>
    </w:p>
    <w:p w14:paraId="6DCED6E2" w14:textId="028618F6" w:rsidR="00D7112A" w:rsidRPr="008D2C67" w:rsidRDefault="00AA49A2" w:rsidP="00AA49A2">
      <w:pPr>
        <w:pStyle w:val="Default"/>
        <w:numPr>
          <w:ilvl w:val="0"/>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 xml:space="preserve">Who decides?  When does identification take place?  </w:t>
      </w:r>
    </w:p>
    <w:p w14:paraId="3BBC2F92" w14:textId="4554A46E" w:rsidR="00AA49A2" w:rsidRPr="008D2C67" w:rsidRDefault="00AA49A2" w:rsidP="00AA49A2">
      <w:pPr>
        <w:pStyle w:val="Default"/>
        <w:numPr>
          <w:ilvl w:val="1"/>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 xml:space="preserve">The High Ability Identification team uses an anonymous process looking at the </w:t>
      </w:r>
      <w:proofErr w:type="spellStart"/>
      <w:r w:rsidRPr="008D2C67">
        <w:rPr>
          <w:rFonts w:ascii="Times New Roman" w:hAnsi="Times New Roman" w:cs="Times New Roman"/>
          <w:color w:val="auto"/>
          <w:sz w:val="20"/>
          <w:szCs w:val="20"/>
        </w:rPr>
        <w:t>CogAT</w:t>
      </w:r>
      <w:proofErr w:type="spellEnd"/>
      <w:r w:rsidRPr="008D2C67">
        <w:rPr>
          <w:rFonts w:ascii="Times New Roman" w:hAnsi="Times New Roman" w:cs="Times New Roman"/>
          <w:color w:val="auto"/>
          <w:sz w:val="20"/>
          <w:szCs w:val="20"/>
        </w:rPr>
        <w:t xml:space="preserve"> </w:t>
      </w:r>
      <w:r w:rsidR="008D2C67" w:rsidRPr="008D2C67">
        <w:rPr>
          <w:rFonts w:ascii="Times New Roman" w:hAnsi="Times New Roman" w:cs="Times New Roman"/>
          <w:color w:val="auto"/>
          <w:sz w:val="20"/>
          <w:szCs w:val="20"/>
        </w:rPr>
        <w:t>Complete,</w:t>
      </w:r>
      <w:r w:rsidRPr="008D2C67">
        <w:rPr>
          <w:rFonts w:ascii="Times New Roman" w:hAnsi="Times New Roman" w:cs="Times New Roman"/>
          <w:color w:val="auto"/>
          <w:sz w:val="20"/>
          <w:szCs w:val="20"/>
        </w:rPr>
        <w:t xml:space="preserve"> </w:t>
      </w:r>
      <w:r w:rsidR="00906AEF">
        <w:rPr>
          <w:rFonts w:ascii="Times New Roman" w:hAnsi="Times New Roman" w:cs="Times New Roman"/>
          <w:color w:val="auto"/>
          <w:sz w:val="20"/>
          <w:szCs w:val="20"/>
        </w:rPr>
        <w:t>STAR</w:t>
      </w:r>
      <w:bookmarkStart w:id="0" w:name="_GoBack"/>
      <w:bookmarkEnd w:id="0"/>
      <w:r w:rsidRPr="008D2C67">
        <w:rPr>
          <w:rFonts w:ascii="Times New Roman" w:hAnsi="Times New Roman" w:cs="Times New Roman"/>
          <w:color w:val="auto"/>
          <w:sz w:val="20"/>
          <w:szCs w:val="20"/>
        </w:rPr>
        <w:t xml:space="preserve"> winter scores</w:t>
      </w:r>
      <w:r w:rsidR="008D2C67" w:rsidRPr="008D2C67">
        <w:rPr>
          <w:rFonts w:ascii="Times New Roman" w:hAnsi="Times New Roman" w:cs="Times New Roman"/>
          <w:color w:val="auto"/>
          <w:sz w:val="20"/>
          <w:szCs w:val="20"/>
        </w:rPr>
        <w:t>, and the Scales for Identifying Gifted Students (SIGS) for students in need of a third data point</w:t>
      </w:r>
      <w:r w:rsidRPr="008D2C67">
        <w:rPr>
          <w:rFonts w:ascii="Times New Roman" w:hAnsi="Times New Roman" w:cs="Times New Roman"/>
          <w:color w:val="auto"/>
          <w:sz w:val="20"/>
          <w:szCs w:val="20"/>
        </w:rPr>
        <w:t>.  We are looking for students who have scores in the 96</w:t>
      </w:r>
      <w:r w:rsidRPr="008D2C67">
        <w:rPr>
          <w:rFonts w:ascii="Times New Roman" w:hAnsi="Times New Roman" w:cs="Times New Roman"/>
          <w:color w:val="auto"/>
          <w:sz w:val="20"/>
          <w:szCs w:val="20"/>
          <w:vertAlign w:val="superscript"/>
        </w:rPr>
        <w:t>th</w:t>
      </w:r>
      <w:r w:rsidRPr="008D2C67">
        <w:rPr>
          <w:rFonts w:ascii="Times New Roman" w:hAnsi="Times New Roman" w:cs="Times New Roman"/>
          <w:color w:val="auto"/>
          <w:sz w:val="20"/>
          <w:szCs w:val="20"/>
        </w:rPr>
        <w:t xml:space="preserve"> percentile range or above based on our local norms.  The testing window is in January and February, the identification process takes place in March, and notifications will be sent home via letter </w:t>
      </w:r>
      <w:r w:rsidR="008D2C67" w:rsidRPr="008D2C67">
        <w:rPr>
          <w:rFonts w:ascii="Times New Roman" w:hAnsi="Times New Roman" w:cs="Times New Roman"/>
          <w:color w:val="auto"/>
          <w:sz w:val="20"/>
          <w:szCs w:val="20"/>
        </w:rPr>
        <w:t>by the end of April</w:t>
      </w:r>
      <w:r w:rsidRPr="008D2C67">
        <w:rPr>
          <w:rFonts w:ascii="Times New Roman" w:hAnsi="Times New Roman" w:cs="Times New Roman"/>
          <w:color w:val="auto"/>
          <w:sz w:val="20"/>
          <w:szCs w:val="20"/>
        </w:rPr>
        <w:t xml:space="preserve">.  </w:t>
      </w:r>
    </w:p>
    <w:p w14:paraId="3C739A90" w14:textId="77777777" w:rsidR="00AA49A2" w:rsidRPr="008D2C67" w:rsidRDefault="00AA49A2" w:rsidP="00AA49A2">
      <w:pPr>
        <w:pStyle w:val="Default"/>
        <w:ind w:left="720"/>
        <w:rPr>
          <w:rFonts w:ascii="Times New Roman" w:hAnsi="Times New Roman" w:cs="Times New Roman"/>
          <w:color w:val="auto"/>
          <w:sz w:val="20"/>
          <w:szCs w:val="20"/>
        </w:rPr>
      </w:pPr>
    </w:p>
    <w:p w14:paraId="48AE87D6" w14:textId="49965D77" w:rsidR="0004709C" w:rsidRPr="008D2C67" w:rsidRDefault="0004709C" w:rsidP="0004709C">
      <w:pPr>
        <w:pStyle w:val="Default"/>
        <w:numPr>
          <w:ilvl w:val="0"/>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 xml:space="preserve">If my child does not qualify for the High Ability program this year, will s/he be evaluated again next year?  </w:t>
      </w:r>
    </w:p>
    <w:p w14:paraId="24F99AE3" w14:textId="77777777" w:rsidR="00BE15F8" w:rsidRPr="008D2C67" w:rsidRDefault="0004709C" w:rsidP="00BE15F8">
      <w:pPr>
        <w:pStyle w:val="Default"/>
        <w:numPr>
          <w:ilvl w:val="1"/>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 xml:space="preserve">Teachers can nominate students in grade levels that are not screened, so if your child’s data warrants a second look at placement, there is a possibility s/he could be nominated and go through the process again.  </w:t>
      </w:r>
    </w:p>
    <w:p w14:paraId="38508AB7" w14:textId="77777777" w:rsidR="00BE15F8" w:rsidRPr="008D2C67" w:rsidRDefault="00BE15F8" w:rsidP="00BE15F8">
      <w:pPr>
        <w:pStyle w:val="Default"/>
        <w:rPr>
          <w:rFonts w:ascii="Times New Roman" w:hAnsi="Times New Roman" w:cs="Times New Roman"/>
          <w:color w:val="auto"/>
          <w:sz w:val="20"/>
          <w:szCs w:val="20"/>
        </w:rPr>
      </w:pPr>
    </w:p>
    <w:p w14:paraId="4B590F71" w14:textId="4E463269" w:rsidR="0004709C" w:rsidRPr="008D2C67" w:rsidRDefault="0004709C" w:rsidP="00BE15F8">
      <w:pPr>
        <w:pStyle w:val="Default"/>
        <w:numPr>
          <w:ilvl w:val="0"/>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 xml:space="preserve">Who should I contact with questions regarding the </w:t>
      </w:r>
      <w:proofErr w:type="spellStart"/>
      <w:r w:rsidRPr="008D2C67">
        <w:rPr>
          <w:rFonts w:ascii="Times New Roman" w:hAnsi="Times New Roman" w:cs="Times New Roman"/>
          <w:color w:val="auto"/>
          <w:sz w:val="20"/>
          <w:szCs w:val="20"/>
        </w:rPr>
        <w:t>CogAT</w:t>
      </w:r>
      <w:proofErr w:type="spellEnd"/>
      <w:r w:rsidRPr="008D2C67">
        <w:rPr>
          <w:rFonts w:ascii="Times New Roman" w:hAnsi="Times New Roman" w:cs="Times New Roman"/>
          <w:color w:val="auto"/>
          <w:sz w:val="20"/>
          <w:szCs w:val="20"/>
        </w:rPr>
        <w:t xml:space="preserve"> </w:t>
      </w:r>
      <w:r w:rsidR="008D2C67" w:rsidRPr="008D2C67">
        <w:rPr>
          <w:rFonts w:ascii="Times New Roman" w:hAnsi="Times New Roman" w:cs="Times New Roman"/>
          <w:color w:val="auto"/>
          <w:sz w:val="20"/>
          <w:szCs w:val="20"/>
        </w:rPr>
        <w:t>Complete</w:t>
      </w:r>
      <w:r w:rsidR="00D7112A" w:rsidRPr="008D2C67">
        <w:rPr>
          <w:rFonts w:ascii="Times New Roman" w:hAnsi="Times New Roman" w:cs="Times New Roman"/>
          <w:color w:val="auto"/>
          <w:sz w:val="20"/>
          <w:szCs w:val="20"/>
        </w:rPr>
        <w:t xml:space="preserve"> or the High Ability Program in general</w:t>
      </w:r>
      <w:r w:rsidRPr="008D2C67">
        <w:rPr>
          <w:rFonts w:ascii="Times New Roman" w:hAnsi="Times New Roman" w:cs="Times New Roman"/>
          <w:color w:val="auto"/>
          <w:sz w:val="20"/>
          <w:szCs w:val="20"/>
        </w:rPr>
        <w:t xml:space="preserve">?  </w:t>
      </w:r>
    </w:p>
    <w:p w14:paraId="7CF7F13E" w14:textId="619B63C5" w:rsidR="0004709C" w:rsidRPr="008D2C67" w:rsidRDefault="00D7112A" w:rsidP="0004709C">
      <w:pPr>
        <w:pStyle w:val="Default"/>
        <w:numPr>
          <w:ilvl w:val="1"/>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 xml:space="preserve">Any questions your child’s teacher cannot answer should be directed to your </w:t>
      </w:r>
      <w:r w:rsidR="0004709C" w:rsidRPr="008D2C67">
        <w:rPr>
          <w:rFonts w:ascii="Times New Roman" w:hAnsi="Times New Roman" w:cs="Times New Roman"/>
          <w:color w:val="auto"/>
          <w:sz w:val="20"/>
          <w:szCs w:val="20"/>
        </w:rPr>
        <w:t xml:space="preserve">child’s Building Principal or to the Director of Exceptional Learners, Linda Watkins. </w:t>
      </w:r>
    </w:p>
    <w:p w14:paraId="20D89E30" w14:textId="77777777" w:rsidR="00106613" w:rsidRPr="008D2C67" w:rsidRDefault="00106613" w:rsidP="00106613">
      <w:pPr>
        <w:pStyle w:val="Default"/>
        <w:ind w:left="1440"/>
        <w:rPr>
          <w:rFonts w:ascii="Times New Roman" w:hAnsi="Times New Roman" w:cs="Times New Roman"/>
          <w:color w:val="auto"/>
          <w:sz w:val="20"/>
          <w:szCs w:val="20"/>
        </w:rPr>
      </w:pPr>
    </w:p>
    <w:p w14:paraId="214F6CE3" w14:textId="6010251B" w:rsidR="00D7112A" w:rsidRPr="008D2C67" w:rsidRDefault="00D7112A" w:rsidP="00D7112A">
      <w:pPr>
        <w:pStyle w:val="Default"/>
        <w:numPr>
          <w:ilvl w:val="0"/>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 xml:space="preserve">Who should I contact if I do not want my child to participate in testing?  </w:t>
      </w:r>
    </w:p>
    <w:p w14:paraId="435CF42C" w14:textId="228FF137" w:rsidR="00D7112A" w:rsidRPr="008D2C67" w:rsidRDefault="00D7112A" w:rsidP="00D7112A">
      <w:pPr>
        <w:pStyle w:val="Default"/>
        <w:numPr>
          <w:ilvl w:val="1"/>
          <w:numId w:val="1"/>
        </w:numPr>
        <w:rPr>
          <w:rFonts w:ascii="Times New Roman" w:hAnsi="Times New Roman" w:cs="Times New Roman"/>
          <w:color w:val="auto"/>
          <w:sz w:val="20"/>
          <w:szCs w:val="20"/>
        </w:rPr>
      </w:pPr>
      <w:r w:rsidRPr="008D2C67">
        <w:rPr>
          <w:rFonts w:ascii="Times New Roman" w:hAnsi="Times New Roman" w:cs="Times New Roman"/>
          <w:color w:val="auto"/>
          <w:sz w:val="20"/>
          <w:szCs w:val="20"/>
        </w:rPr>
        <w:t xml:space="preserve">If you would like to ‘opt out’ of the testing process, that is your right.  Please notify your child’s Building Principal in writing.  </w:t>
      </w:r>
      <w:r w:rsidR="00AF2E77" w:rsidRPr="008D2C67">
        <w:rPr>
          <w:rFonts w:ascii="Times New Roman" w:hAnsi="Times New Roman" w:cs="Times New Roman"/>
          <w:color w:val="auto"/>
          <w:sz w:val="20"/>
          <w:szCs w:val="20"/>
        </w:rPr>
        <w:t xml:space="preserve">Please note:  If you ‘opt out’ of the identification process, you are also opting out of any potential High Ability services for your child.  </w:t>
      </w:r>
    </w:p>
    <w:p w14:paraId="0C48624A" w14:textId="77777777" w:rsidR="00D7112A" w:rsidRPr="008D2C67" w:rsidRDefault="00D7112A" w:rsidP="00D7112A">
      <w:pPr>
        <w:pStyle w:val="Default"/>
        <w:rPr>
          <w:rFonts w:ascii="Times New Roman" w:hAnsi="Times New Roman" w:cs="Times New Roman"/>
          <w:color w:val="auto"/>
          <w:sz w:val="20"/>
          <w:szCs w:val="20"/>
        </w:rPr>
      </w:pPr>
    </w:p>
    <w:sectPr w:rsidR="00D7112A" w:rsidRPr="008D2C67" w:rsidSect="008D2C67">
      <w:headerReference w:type="default" r:id="rId9"/>
      <w:footerReference w:type="default" r:id="rId10"/>
      <w:headerReference w:type="first" r:id="rId11"/>
      <w:footerReference w:type="first" r:id="rId12"/>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B0134" w14:textId="77777777" w:rsidR="000A42C9" w:rsidRDefault="000A42C9" w:rsidP="004D1038">
      <w:r>
        <w:separator/>
      </w:r>
    </w:p>
  </w:endnote>
  <w:endnote w:type="continuationSeparator" w:id="0">
    <w:p w14:paraId="61FC03E1" w14:textId="77777777" w:rsidR="000A42C9" w:rsidRDefault="000A42C9" w:rsidP="004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thGraphic">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91E0" w14:textId="7716B10D" w:rsidR="00190AF8" w:rsidRDefault="00190AF8" w:rsidP="00894DD6">
    <w:pPr>
      <w:pStyle w:val="Footer"/>
      <w:tabs>
        <w:tab w:val="clear" w:pos="4320"/>
        <w:tab w:val="clear" w:pos="8640"/>
        <w:tab w:val="left" w:pos="2893"/>
      </w:tabs>
    </w:pPr>
    <w:r>
      <w:rPr>
        <w:noProof/>
      </w:rPr>
      <mc:AlternateContent>
        <mc:Choice Requires="wps">
          <w:drawing>
            <wp:anchor distT="0" distB="0" distL="114300" distR="114300" simplePos="0" relativeHeight="251678720" behindDoc="0" locked="0" layoutInCell="1" allowOverlap="1" wp14:anchorId="2B7D2DE2" wp14:editId="12B304E5">
              <wp:simplePos x="0" y="0"/>
              <wp:positionH relativeFrom="column">
                <wp:posOffset>-914400</wp:posOffset>
              </wp:positionH>
              <wp:positionV relativeFrom="paragraph">
                <wp:posOffset>36830</wp:posOffset>
              </wp:positionV>
              <wp:extent cx="7772400" cy="141605"/>
              <wp:effectExtent l="0" t="0" r="0" b="10795"/>
              <wp:wrapNone/>
              <wp:docPr id="26" name="Rectangle 26"/>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71.95pt;margin-top:2.9pt;width:612pt;height:1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" fillcolor="#e0cb6c" stroked="f"/>
          </w:pict>
        </mc:Fallback>
      </mc:AlternateContent>
    </w:r>
    <w:r>
      <w:rPr>
        <w:noProof/>
      </w:rPr>
      <mc:AlternateContent>
        <mc:Choice Requires="wps">
          <w:drawing>
            <wp:anchor distT="0" distB="0" distL="114300" distR="114300" simplePos="0" relativeHeight="251674624" behindDoc="0" locked="0" layoutInCell="1" allowOverlap="1" wp14:anchorId="4CA97263" wp14:editId="4135E540">
              <wp:simplePos x="0" y="0"/>
              <wp:positionH relativeFrom="column">
                <wp:posOffset>-914400</wp:posOffset>
              </wp:positionH>
              <wp:positionV relativeFrom="paragraph">
                <wp:posOffset>494665</wp:posOffset>
              </wp:positionV>
              <wp:extent cx="7772400" cy="141732"/>
              <wp:effectExtent l="0" t="0" r="0" b="10795"/>
              <wp:wrapNone/>
              <wp:docPr id="3" name="Rectangle 3"/>
              <wp:cNvGraphicFramePr/>
              <a:graphic xmlns:a="http://schemas.openxmlformats.org/drawingml/2006/main">
                <a:graphicData uri="http://schemas.microsoft.com/office/word/2010/wordprocessingShape">
                  <wps:wsp>
                    <wps:cNvSpPr/>
                    <wps:spPr>
                      <a:xfrm>
                        <a:off x="0" y="0"/>
                        <a:ext cx="7772400" cy="141732"/>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71.95pt;margin-top:38.95pt;width:612pt;height:11.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" fillcolor="#e0cb6c" stroked="f"/>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BE36" w14:textId="13981317" w:rsidR="00190AF8" w:rsidRDefault="00190AF8">
    <w:pPr>
      <w:pStyle w:val="Footer"/>
    </w:pPr>
    <w:r>
      <w:rPr>
        <w:noProof/>
      </w:rPr>
      <mc:AlternateContent>
        <mc:Choice Requires="wps">
          <w:drawing>
            <wp:anchor distT="0" distB="0" distL="114300" distR="114300" simplePos="0" relativeHeight="251668480" behindDoc="0" locked="0" layoutInCell="1" allowOverlap="1" wp14:anchorId="27140DCD" wp14:editId="5F325C34">
              <wp:simplePos x="0" y="0"/>
              <wp:positionH relativeFrom="column">
                <wp:posOffset>-914400</wp:posOffset>
              </wp:positionH>
              <wp:positionV relativeFrom="paragraph">
                <wp:posOffset>36830</wp:posOffset>
              </wp:positionV>
              <wp:extent cx="7772400" cy="141605"/>
              <wp:effectExtent l="0" t="0" r="0" b="10795"/>
              <wp:wrapNone/>
              <wp:docPr id="13" name="Rectangle 13"/>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71.95pt;margin-top:2.9pt;width:612pt;height:1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" fillcolor="#e0cb6c" stroked="f"/>
          </w:pict>
        </mc:Fallback>
      </mc:AlternateContent>
    </w:r>
    <w:r>
      <w:rPr>
        <w:noProof/>
      </w:rPr>
      <w:drawing>
        <wp:anchor distT="0" distB="0" distL="114300" distR="114300" simplePos="0" relativeHeight="251669504" behindDoc="1" locked="0" layoutInCell="1" allowOverlap="1" wp14:anchorId="1DF92FE1" wp14:editId="65AB0FAC">
          <wp:simplePos x="0" y="0"/>
          <wp:positionH relativeFrom="column">
            <wp:posOffset>5027295</wp:posOffset>
          </wp:positionH>
          <wp:positionV relativeFrom="paragraph">
            <wp:posOffset>-786553</wp:posOffset>
          </wp:positionV>
          <wp:extent cx="1663700" cy="778510"/>
          <wp:effectExtent l="0" t="0" r="1270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TUR PROUD_S_RGB_SM.jpg"/>
                  <pic:cNvPicPr/>
                </pic:nvPicPr>
                <pic:blipFill>
                  <a:blip r:embed="rId1">
                    <a:extLst>
                      <a:ext uri="{28A0092B-C50C-407E-A947-70E740481C1C}">
                        <a14:useLocalDpi xmlns:a14="http://schemas.microsoft.com/office/drawing/2010/main" val="0"/>
                      </a:ext>
                    </a:extLst>
                  </a:blip>
                  <a:stretch>
                    <a:fillRect/>
                  </a:stretch>
                </pic:blipFill>
                <pic:spPr>
                  <a:xfrm>
                    <a:off x="0" y="0"/>
                    <a:ext cx="1663700" cy="778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AD7E9" w14:textId="77777777" w:rsidR="000A42C9" w:rsidRDefault="000A42C9" w:rsidP="004D1038">
      <w:r>
        <w:separator/>
      </w:r>
    </w:p>
  </w:footnote>
  <w:footnote w:type="continuationSeparator" w:id="0">
    <w:p w14:paraId="2EAEBBAE" w14:textId="77777777" w:rsidR="000A42C9" w:rsidRDefault="000A42C9" w:rsidP="004D10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2B7B" w14:textId="3F0F94CC" w:rsidR="00190AF8" w:rsidRDefault="00190AF8" w:rsidP="003045B6">
    <w:pPr>
      <w:rPr>
        <w:rStyle w:val="PageNumber"/>
        <w:rFonts w:ascii="Open Sans" w:hAnsi="Open Sans"/>
        <w:b/>
        <w:color w:val="365F91" w:themeColor="accent1" w:themeShade="BF"/>
        <w:sz w:val="20"/>
        <w:szCs w:val="20"/>
      </w:rPr>
    </w:pPr>
    <w:r w:rsidRPr="00D22F92">
      <w:rPr>
        <w:rFonts w:ascii="Open Sans" w:hAnsi="Open Sans"/>
        <w:b/>
        <w:noProof/>
        <w:color w:val="365F91" w:themeColor="accent1" w:themeShade="BF"/>
        <w:sz w:val="20"/>
        <w:szCs w:val="20"/>
      </w:rPr>
      <mc:AlternateContent>
        <mc:Choice Requires="wps">
          <w:drawing>
            <wp:anchor distT="0" distB="0" distL="114300" distR="114300" simplePos="0" relativeHeight="251658240" behindDoc="0" locked="0" layoutInCell="1" allowOverlap="1" wp14:anchorId="0BC2E936" wp14:editId="343289CF">
              <wp:simplePos x="0" y="0"/>
              <wp:positionH relativeFrom="column">
                <wp:posOffset>-1024255</wp:posOffset>
              </wp:positionH>
              <wp:positionV relativeFrom="paragraph">
                <wp:posOffset>-212</wp:posOffset>
              </wp:positionV>
              <wp:extent cx="7882255" cy="1371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137160"/>
                      </a:xfrm>
                      <a:prstGeom prst="rect">
                        <a:avLst/>
                      </a:prstGeom>
                      <a:solidFill>
                        <a:srgbClr val="3C5896"/>
                      </a:solidFill>
                      <a:ln w="9525" cap="flat" cmpd="sng">
                        <a:noFill/>
                        <a:prstDash val="solid"/>
                        <a:miter lim="800000"/>
                        <a:headEnd/>
                        <a:tailEn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0.6pt;margin-top:0;width:620.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" fillcolor="#3c5896" stroked="f"/>
          </w:pict>
        </mc:Fallback>
      </mc:AlternateContent>
    </w:r>
  </w:p>
  <w:p w14:paraId="4F1DF981" w14:textId="77777777" w:rsidR="00190AF8" w:rsidRDefault="00190AF8" w:rsidP="003045B6">
    <w:pPr>
      <w:rPr>
        <w:rStyle w:val="PageNumber"/>
        <w:rFonts w:ascii="Open Sans" w:hAnsi="Open Sans"/>
        <w:b/>
        <w:color w:val="365F91" w:themeColor="accent1" w:themeShade="BF"/>
        <w:sz w:val="20"/>
        <w:szCs w:val="20"/>
      </w:rPr>
    </w:pPr>
  </w:p>
  <w:p w14:paraId="4BF9B250" w14:textId="6477C0DE" w:rsidR="00190AF8" w:rsidRDefault="00190AF8" w:rsidP="003045B6">
    <w:pPr>
      <w:rPr>
        <w:rStyle w:val="PageNumber"/>
        <w:rFonts w:ascii="Open Sans" w:hAnsi="Open Sans"/>
        <w:b/>
        <w:color w:val="365F91" w:themeColor="accent1" w:themeShade="BF"/>
        <w:sz w:val="20"/>
        <w:szCs w:val="20"/>
      </w:rPr>
    </w:pPr>
    <w:r>
      <w:rPr>
        <w:noProof/>
      </w:rPr>
      <mc:AlternateContent>
        <mc:Choice Requires="wps">
          <w:drawing>
            <wp:anchor distT="0" distB="0" distL="114300" distR="114300" simplePos="0" relativeHeight="251676672" behindDoc="0" locked="0" layoutInCell="1" allowOverlap="1" wp14:anchorId="6EF3B991" wp14:editId="4B14E813">
              <wp:simplePos x="0" y="0"/>
              <wp:positionH relativeFrom="column">
                <wp:posOffset>114300</wp:posOffset>
              </wp:positionH>
              <wp:positionV relativeFrom="paragraph">
                <wp:posOffset>113665</wp:posOffset>
              </wp:positionV>
              <wp:extent cx="6400800" cy="317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400800" cy="317500"/>
                      </a:xfrm>
                      <a:prstGeom prst="rect">
                        <a:avLst/>
                      </a:prstGeom>
                      <a:noFill/>
                      <a:ln>
                        <a:noFill/>
                      </a:ln>
                      <a:effectLst/>
                      <a:extLst>
                        <a:ext uri="{C572A759-6A51-4108-AA02-DFA0A04FC94B}">
                          <ma14:wrappingTextBoxFlag xmlns:ma14="http://schemas.microsoft.com/office/mac/drawingml/2011/main"/>
                        </a:ext>
                      </a:extLst>
                    </wps:spPr>
                    <wps:txb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9pt;margin-top:8.95pt;width:7in;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" filled="f" stroked="f">
              <v:textbo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v:textbox>
              <w10:wrap type="square"/>
            </v:shape>
          </w:pict>
        </mc:Fallback>
      </mc:AlternateContent>
    </w:r>
  </w:p>
  <w:p w14:paraId="27E3C51B" w14:textId="6C5DC5BC" w:rsidR="00190AF8" w:rsidRPr="00D22F92" w:rsidRDefault="00190AF8" w:rsidP="003045B6">
    <w:pPr>
      <w:rPr>
        <w:rFonts w:ascii="Open Sans" w:hAnsi="Open Sans"/>
        <w:b/>
        <w:color w:val="365F91" w:themeColor="accent1" w:themeShade="BF"/>
        <w:sz w:val="20"/>
        <w:szCs w:val="20"/>
      </w:rPr>
    </w:pPr>
    <w:r w:rsidRPr="00D22F92">
      <w:rPr>
        <w:rStyle w:val="PageNumber"/>
        <w:rFonts w:ascii="Open Sans" w:hAnsi="Open Sans"/>
        <w:b/>
        <w:color w:val="365F91" w:themeColor="accent1" w:themeShade="BF"/>
        <w:sz w:val="20"/>
        <w:szCs w:val="20"/>
      </w:rPr>
      <w:fldChar w:fldCharType="begin"/>
    </w:r>
    <w:r w:rsidRPr="00D22F92">
      <w:rPr>
        <w:rStyle w:val="PageNumber"/>
        <w:rFonts w:ascii="Open Sans" w:hAnsi="Open Sans"/>
        <w:b/>
        <w:color w:val="365F91" w:themeColor="accent1" w:themeShade="BF"/>
        <w:sz w:val="20"/>
        <w:szCs w:val="20"/>
      </w:rPr>
      <w:instrText xml:space="preserve"> PAGE </w:instrText>
    </w:r>
    <w:r w:rsidRPr="00D22F92">
      <w:rPr>
        <w:rStyle w:val="PageNumber"/>
        <w:rFonts w:ascii="Open Sans" w:hAnsi="Open Sans"/>
        <w:b/>
        <w:color w:val="365F91" w:themeColor="accent1" w:themeShade="BF"/>
        <w:sz w:val="20"/>
        <w:szCs w:val="20"/>
      </w:rPr>
      <w:fldChar w:fldCharType="separate"/>
    </w:r>
    <w:r w:rsidR="008D2C67">
      <w:rPr>
        <w:rStyle w:val="PageNumber"/>
        <w:rFonts w:ascii="Open Sans" w:hAnsi="Open Sans"/>
        <w:b/>
        <w:noProof/>
        <w:color w:val="365F91" w:themeColor="accent1" w:themeShade="BF"/>
        <w:sz w:val="20"/>
        <w:szCs w:val="20"/>
      </w:rPr>
      <w:t>2</w:t>
    </w:r>
    <w:r w:rsidRPr="00D22F92">
      <w:rPr>
        <w:rStyle w:val="PageNumber"/>
        <w:rFonts w:ascii="Open Sans" w:hAnsi="Open Sans"/>
        <w:b/>
        <w:color w:val="365F91" w:themeColor="accent1" w:themeShade="BF"/>
        <w:sz w:val="20"/>
        <w:szCs w:val="20"/>
      </w:rPr>
      <w:fldChar w:fldCharType="end"/>
    </w:r>
  </w:p>
  <w:p w14:paraId="258668F4" w14:textId="77777777" w:rsidR="0024738B" w:rsidRDefault="0024738B"/>
  <w:p w14:paraId="572B82D0" w14:textId="77777777" w:rsidR="0024738B" w:rsidRDefault="0024738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7263" w14:textId="7EF95ECE" w:rsidR="00190AF8" w:rsidRPr="00B35961" w:rsidRDefault="004274BC" w:rsidP="00B35961">
    <w:pPr>
      <w:pStyle w:val="Header"/>
    </w:pPr>
    <w:r>
      <w:rPr>
        <w:noProof/>
      </w:rPr>
      <w:drawing>
        <wp:anchor distT="0" distB="0" distL="114300" distR="114300" simplePos="0" relativeHeight="251666432" behindDoc="1" locked="0" layoutInCell="1" allowOverlap="1" wp14:anchorId="64533141" wp14:editId="0771AFFE">
          <wp:simplePos x="0" y="0"/>
          <wp:positionH relativeFrom="column">
            <wp:posOffset>4690745</wp:posOffset>
          </wp:positionH>
          <wp:positionV relativeFrom="paragraph">
            <wp:posOffset>229658</wp:posOffset>
          </wp:positionV>
          <wp:extent cx="1828800" cy="11753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BLOCK.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753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90AF8">
      <w:rPr>
        <w:noProof/>
      </w:rPr>
      <mc:AlternateContent>
        <mc:Choice Requires="wps">
          <w:drawing>
            <wp:anchor distT="0" distB="0" distL="114300" distR="114300" simplePos="0" relativeHeight="251679744" behindDoc="0" locked="0" layoutInCell="1" allowOverlap="1" wp14:anchorId="707ACE48" wp14:editId="30D2B4D5">
              <wp:simplePos x="0" y="0"/>
              <wp:positionH relativeFrom="column">
                <wp:align>center</wp:align>
              </wp:positionH>
              <wp:positionV relativeFrom="paragraph">
                <wp:posOffset>0</wp:posOffset>
              </wp:positionV>
              <wp:extent cx="7772400" cy="146304"/>
              <wp:effectExtent l="0" t="0" r="0" b="6350"/>
              <wp:wrapNone/>
              <wp:docPr id="27" name="Rectangle 27"/>
              <wp:cNvGraphicFramePr/>
              <a:graphic xmlns:a="http://schemas.openxmlformats.org/drawingml/2006/main">
                <a:graphicData uri="http://schemas.microsoft.com/office/word/2010/wordprocessingShape">
                  <wps:wsp>
                    <wps:cNvSpPr/>
                    <wps:spPr>
                      <a:xfrm>
                        <a:off x="0" y="0"/>
                        <a:ext cx="7772400" cy="146304"/>
                      </a:xfrm>
                      <a:prstGeom prst="rect">
                        <a:avLst/>
                      </a:prstGeom>
                      <a:solidFill>
                        <a:srgbClr val="3C5896"/>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0;margin-top:0;width:612pt;height:11.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" fillcolor="#3c5896" stroked="f"/>
          </w:pict>
        </mc:Fallback>
      </mc:AlternateContent>
    </w:r>
    <w:r w:rsidR="00190AF8">
      <w:rPr>
        <w:noProof/>
      </w:rPr>
      <w:drawing>
        <wp:anchor distT="0" distB="0" distL="114300" distR="114300" simplePos="0" relativeHeight="251665408" behindDoc="1" locked="0" layoutInCell="1" allowOverlap="1" wp14:anchorId="2B20C570" wp14:editId="3FB6FEBF">
          <wp:simplePos x="0" y="0"/>
          <wp:positionH relativeFrom="column">
            <wp:posOffset>-909955</wp:posOffset>
          </wp:positionH>
          <wp:positionV relativeFrom="paragraph">
            <wp:posOffset>99695</wp:posOffset>
          </wp:positionV>
          <wp:extent cx="2726055" cy="1151255"/>
          <wp:effectExtent l="0" t="0" r="0" b="0"/>
          <wp:wrapNone/>
          <wp:docPr id="24" name="Picture 24"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noderer:Desktop:Decatur Township:MSD of Decatur_LOGO SETS:MSD of Decatur_Horizontal:JPG:MSD of Decatur_H_RGB_M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605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68E3"/>
    <w:multiLevelType w:val="hybridMultilevel"/>
    <w:tmpl w:val="15F4A222"/>
    <w:lvl w:ilvl="0" w:tplc="7612F0DA">
      <w:start w:val="1"/>
      <w:numFmt w:val="decimal"/>
      <w:lvlText w:val="%1."/>
      <w:lvlJc w:val="left"/>
      <w:pPr>
        <w:ind w:left="720" w:hanging="360"/>
      </w:pPr>
      <w:rPr>
        <w:rFonts w:cs="Franklin Gothic Book"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38"/>
    <w:rsid w:val="0002293E"/>
    <w:rsid w:val="0004709C"/>
    <w:rsid w:val="000A42C9"/>
    <w:rsid w:val="00106613"/>
    <w:rsid w:val="00190AF8"/>
    <w:rsid w:val="001C2706"/>
    <w:rsid w:val="0024738B"/>
    <w:rsid w:val="002855A6"/>
    <w:rsid w:val="002D498F"/>
    <w:rsid w:val="002D4D50"/>
    <w:rsid w:val="00301687"/>
    <w:rsid w:val="003045B6"/>
    <w:rsid w:val="004274BC"/>
    <w:rsid w:val="00496764"/>
    <w:rsid w:val="004A0514"/>
    <w:rsid w:val="004D1038"/>
    <w:rsid w:val="006774F0"/>
    <w:rsid w:val="00685A6C"/>
    <w:rsid w:val="006F4C49"/>
    <w:rsid w:val="006F56B3"/>
    <w:rsid w:val="00894DD6"/>
    <w:rsid w:val="008D2C67"/>
    <w:rsid w:val="008E4E6E"/>
    <w:rsid w:val="00906AEF"/>
    <w:rsid w:val="00922F7C"/>
    <w:rsid w:val="009A4736"/>
    <w:rsid w:val="009D778F"/>
    <w:rsid w:val="00AA49A2"/>
    <w:rsid w:val="00AF2E77"/>
    <w:rsid w:val="00B15109"/>
    <w:rsid w:val="00B35961"/>
    <w:rsid w:val="00BE15F8"/>
    <w:rsid w:val="00C70583"/>
    <w:rsid w:val="00D1654E"/>
    <w:rsid w:val="00D22F92"/>
    <w:rsid w:val="00D54662"/>
    <w:rsid w:val="00D7112A"/>
    <w:rsid w:val="00D93E59"/>
    <w:rsid w:val="00DD02AE"/>
    <w:rsid w:val="00F16E1B"/>
    <w:rsid w:val="00F611F0"/>
    <w:rsid w:val="00F67340"/>
    <w:rsid w:val="00FA3EB9"/>
    <w:rsid w:val="00FC3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E75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paragraph" w:customStyle="1" w:styleId="Default">
    <w:name w:val="Default"/>
    <w:rsid w:val="00F67340"/>
    <w:pPr>
      <w:autoSpaceDE w:val="0"/>
      <w:autoSpaceDN w:val="0"/>
      <w:adjustRightInd w:val="0"/>
    </w:pPr>
    <w:rPr>
      <w:rFonts w:ascii="Franklin Gothic Book" w:hAnsi="Franklin Gothic Book" w:cs="Franklin Gothic Book"/>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paragraph" w:customStyle="1" w:styleId="Default">
    <w:name w:val="Default"/>
    <w:rsid w:val="00F67340"/>
    <w:pPr>
      <w:autoSpaceDE w:val="0"/>
      <w:autoSpaceDN w:val="0"/>
      <w:adjustRightInd w:val="0"/>
    </w:pPr>
    <w:rPr>
      <w:rFonts w:ascii="Franklin Gothic Book" w:hAnsi="Franklin Gothic Book"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05A3-374B-DD43-9956-C7329ACC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2889</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Creative Street</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Knoderer</dc:creator>
  <cp:lastModifiedBy>Linda Watkins</cp:lastModifiedBy>
  <cp:revision>2</cp:revision>
  <cp:lastPrinted>2015-02-26T20:05:00Z</cp:lastPrinted>
  <dcterms:created xsi:type="dcterms:W3CDTF">2018-10-16T15:27:00Z</dcterms:created>
  <dcterms:modified xsi:type="dcterms:W3CDTF">2018-10-16T15:27:00Z</dcterms:modified>
</cp:coreProperties>
</file>